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XSpec="center" w:tblpY="1071"/>
        <w:tblW w:w="0" w:type="auto"/>
        <w:tblBorders>
          <w:top w:val="single" w:sz="8" w:space="0" w:color="00B050"/>
          <w:bottom w:val="single" w:sz="12" w:space="0" w:color="00B050"/>
        </w:tblBorders>
        <w:tblLook w:val="04A0" w:firstRow="1" w:lastRow="0" w:firstColumn="1" w:lastColumn="0" w:noHBand="0" w:noVBand="1"/>
      </w:tblPr>
      <w:tblGrid>
        <w:gridCol w:w="1877"/>
        <w:gridCol w:w="6094"/>
        <w:gridCol w:w="1775"/>
      </w:tblGrid>
      <w:tr w:rsidR="00D46091" w:rsidRPr="00162DBA" w14:paraId="557D7941" w14:textId="77777777" w:rsidTr="009D5F42">
        <w:trPr>
          <w:trHeight w:val="1692"/>
        </w:trPr>
        <w:tc>
          <w:tcPr>
            <w:tcW w:w="1877" w:type="dxa"/>
            <w:shd w:val="clear" w:color="auto" w:fill="auto"/>
          </w:tcPr>
          <w:p w14:paraId="771F93AB" w14:textId="77777777" w:rsidR="00D46091" w:rsidRPr="00162DBA" w:rsidRDefault="00D46091" w:rsidP="009D5F42">
            <w:pPr>
              <w:spacing w:after="0" w:line="240" w:lineRule="auto"/>
              <w:rPr>
                <w:rFonts w:ascii="Calibri" w:eastAsia="Batang" w:hAnsi="Calibri" w:cs="Arial"/>
                <w:color w:val="4F81BD"/>
                <w:kern w:val="32"/>
                <w:sz w:val="32"/>
              </w:rPr>
            </w:pPr>
            <w:bookmarkStart w:id="0" w:name="_Hlk102679296"/>
            <w:r w:rsidRPr="00162DBA">
              <w:rPr>
                <w:rFonts w:ascii="Calibri" w:eastAsia="Calibri" w:hAnsi="Calibri" w:cs="Arial"/>
                <w:noProof/>
              </w:rPr>
              <w:drawing>
                <wp:anchor distT="0" distB="0" distL="114300" distR="114300" simplePos="0" relativeHeight="251662336" behindDoc="0" locked="0" layoutInCell="1" allowOverlap="1" wp14:anchorId="49A19897" wp14:editId="5767BADC">
                  <wp:simplePos x="0" y="0"/>
                  <wp:positionH relativeFrom="column">
                    <wp:posOffset>-26035</wp:posOffset>
                  </wp:positionH>
                  <wp:positionV relativeFrom="paragraph">
                    <wp:posOffset>229235</wp:posOffset>
                  </wp:positionV>
                  <wp:extent cx="1071880" cy="436245"/>
                  <wp:effectExtent l="0" t="0" r="0" b="0"/>
                  <wp:wrapNone/>
                  <wp:docPr id="2146578022" name="Picture 5"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73395"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710621" w14:textId="77777777" w:rsidR="00D46091" w:rsidRPr="00162DBA" w:rsidRDefault="00D46091" w:rsidP="009D5F42">
            <w:pPr>
              <w:spacing w:after="0" w:line="240" w:lineRule="auto"/>
              <w:rPr>
                <w:rFonts w:ascii="Times New Roman" w:eastAsia="Batang" w:hAnsi="Times New Roman" w:cs="Arial"/>
                <w:sz w:val="32"/>
                <w:szCs w:val="24"/>
              </w:rPr>
            </w:pPr>
          </w:p>
          <w:p w14:paraId="3804CEF8" w14:textId="77777777" w:rsidR="00D46091" w:rsidRPr="00162DBA" w:rsidRDefault="00D46091" w:rsidP="009D5F42">
            <w:pPr>
              <w:spacing w:after="0" w:line="240" w:lineRule="auto"/>
              <w:rPr>
                <w:rFonts w:ascii="Times New Roman" w:eastAsia="Batang" w:hAnsi="Times New Roman" w:cs="Arial"/>
                <w:sz w:val="32"/>
                <w:szCs w:val="24"/>
              </w:rPr>
            </w:pPr>
          </w:p>
          <w:p w14:paraId="2B84D5AA" w14:textId="77777777" w:rsidR="00D46091" w:rsidRPr="00162DBA" w:rsidRDefault="00D46091" w:rsidP="009D5F42">
            <w:pPr>
              <w:spacing w:after="0" w:line="240" w:lineRule="auto"/>
              <w:jc w:val="center"/>
              <w:rPr>
                <w:rFonts w:ascii="Palatino Linotype" w:eastAsia="Batang" w:hAnsi="Palatino Linotype" w:cs="Arial"/>
                <w:color w:val="006699"/>
                <w:sz w:val="32"/>
                <w:szCs w:val="24"/>
              </w:rPr>
            </w:pPr>
            <w:hyperlink r:id="rId8" w:history="1">
              <w:r w:rsidRPr="00162DBA">
                <w:rPr>
                  <w:rFonts w:ascii="Palatino Linotype" w:eastAsia="Batang" w:hAnsi="Palatino Linotype" w:cs="Akhbar MT"/>
                  <w:color w:val="8B6F4C"/>
                  <w:kern w:val="32"/>
                  <w:sz w:val="20"/>
                  <w:szCs w:val="16"/>
                </w:rPr>
                <w:t>www.refaad.com</w:t>
              </w:r>
            </w:hyperlink>
          </w:p>
        </w:tc>
        <w:tc>
          <w:tcPr>
            <w:tcW w:w="6094" w:type="dxa"/>
            <w:shd w:val="clear" w:color="auto" w:fill="F2F2F2"/>
          </w:tcPr>
          <w:p w14:paraId="22059EDF" w14:textId="77777777" w:rsidR="00D46091" w:rsidRPr="00162DBA" w:rsidRDefault="00D46091" w:rsidP="009D5F42">
            <w:pPr>
              <w:keepNext/>
              <w:keepLines/>
              <w:spacing w:before="120" w:after="0"/>
              <w:jc w:val="center"/>
              <w:outlineLvl w:val="0"/>
              <w:rPr>
                <w:rFonts w:ascii="Palatino Linotype" w:eastAsia="Times New Roman" w:hAnsi="Palatino Linotype" w:cs="Times New Roman"/>
                <w:i/>
                <w:iCs/>
                <w:color w:val="000000"/>
                <w:sz w:val="18"/>
                <w:szCs w:val="18"/>
              </w:rPr>
            </w:pPr>
            <w:r w:rsidRPr="00F934D9">
              <w:rPr>
                <w:rFonts w:ascii="Palatino Linotype" w:eastAsia="Times New Roman" w:hAnsi="Palatino Linotype" w:cs="Times New Roman"/>
                <w:i/>
                <w:iCs/>
                <w:color w:val="000000"/>
                <w:sz w:val="18"/>
                <w:szCs w:val="18"/>
              </w:rPr>
              <w:t>International Journal of Specialized Islamic Studies (SIS)</w:t>
            </w:r>
          </w:p>
          <w:p w14:paraId="4CAC88C2" w14:textId="77777777" w:rsidR="00D46091" w:rsidRPr="00162DBA" w:rsidRDefault="00D46091" w:rsidP="009D5F42">
            <w:pPr>
              <w:keepNext/>
              <w:keepLines/>
              <w:bidi/>
              <w:spacing w:after="0"/>
              <w:jc w:val="center"/>
              <w:outlineLvl w:val="0"/>
              <w:rPr>
                <w:rFonts w:ascii="Cambria Math" w:eastAsia="Times New Roman" w:hAnsi="Cambria Math" w:cs="Times New Roman"/>
                <w:i/>
                <w:iCs/>
                <w:color w:val="000000"/>
                <w:sz w:val="24"/>
                <w:szCs w:val="24"/>
              </w:rPr>
            </w:pPr>
            <w:r w:rsidRPr="00F934D9">
              <w:rPr>
                <w:rFonts w:ascii="Sakkal Majalla" w:eastAsia="Times New Roman" w:hAnsi="Sakkal Majalla" w:cs="Sakkal Majalla"/>
                <w:b/>
                <w:bCs/>
                <w:noProof/>
                <w:color w:val="000000"/>
                <w:sz w:val="24"/>
                <w:szCs w:val="24"/>
                <w:rtl/>
              </w:rPr>
              <w:t>المجلة الدولية للدراسات الإسلامية المتخصصة</w:t>
            </w:r>
          </w:p>
          <w:p w14:paraId="120759B7" w14:textId="77777777" w:rsidR="00D46091" w:rsidRPr="00162DBA" w:rsidRDefault="00D46091" w:rsidP="009D5F42">
            <w:pPr>
              <w:autoSpaceDE w:val="0"/>
              <w:autoSpaceDN w:val="0"/>
              <w:adjustRightInd w:val="0"/>
              <w:spacing w:after="0" w:line="240" w:lineRule="auto"/>
              <w:jc w:val="center"/>
              <w:rPr>
                <w:rFonts w:ascii="Palatino Linotype" w:eastAsia="Batang" w:hAnsi="Palatino Linotype" w:cs="Arial"/>
                <w:b/>
                <w:bCs/>
                <w:color w:val="4F81BD"/>
                <w:kern w:val="32"/>
                <w:sz w:val="18"/>
                <w:szCs w:val="18"/>
              </w:rPr>
            </w:pPr>
            <w:r w:rsidRPr="00162DBA">
              <w:rPr>
                <w:rFonts w:ascii="Palatino Linotype" w:eastAsia="Batang" w:hAnsi="Palatino Linotype" w:cs="Arial"/>
                <w:color w:val="000000"/>
                <w:kern w:val="32"/>
                <w:sz w:val="18"/>
                <w:szCs w:val="18"/>
              </w:rPr>
              <w:t>Journal Homepage:</w:t>
            </w:r>
            <w:r w:rsidRPr="00162DBA">
              <w:rPr>
                <w:rFonts w:ascii="Palatino Linotype" w:eastAsia="Batang" w:hAnsi="Palatino Linotype" w:cs="Arial"/>
                <w:b/>
                <w:bCs/>
                <w:color w:val="000000"/>
                <w:kern w:val="32"/>
                <w:sz w:val="18"/>
                <w:szCs w:val="18"/>
              </w:rPr>
              <w:t xml:space="preserve"> </w:t>
            </w:r>
            <w:r w:rsidRPr="00F934D9">
              <w:rPr>
                <w:rFonts w:ascii="Palatino Linotype" w:eastAsia="Times New Roman" w:hAnsi="Palatino Linotype" w:cs="Akhbar MT"/>
                <w:color w:val="8B6F4C"/>
                <w:sz w:val="18"/>
                <w:szCs w:val="18"/>
              </w:rPr>
              <w:t>https://www.refaad.com/Journal/Index/4</w:t>
            </w:r>
          </w:p>
          <w:p w14:paraId="3F096FC9" w14:textId="77777777" w:rsidR="00D46091" w:rsidRPr="00162DBA" w:rsidRDefault="00D46091" w:rsidP="009D5F42">
            <w:pPr>
              <w:spacing w:before="120" w:after="0" w:line="240" w:lineRule="auto"/>
              <w:jc w:val="center"/>
              <w:rPr>
                <w:rFonts w:ascii="Palatino Linotype" w:eastAsia="Times New Roman" w:hAnsi="Palatino Linotype" w:cs="Traditional Arabic"/>
                <w:color w:val="000000"/>
                <w:sz w:val="18"/>
                <w:szCs w:val="14"/>
              </w:rPr>
            </w:pPr>
            <w:r w:rsidRPr="00162DBA">
              <w:rPr>
                <w:rFonts w:ascii="Palatino Linotype" w:eastAsia="Batang" w:hAnsi="Palatino Linotype" w:cs="Traditional Arabic"/>
                <w:color w:val="000000"/>
                <w:kern w:val="32"/>
                <w:sz w:val="18"/>
                <w:szCs w:val="18"/>
                <w:lang w:val="en-AU"/>
              </w:rPr>
              <w:t>E-ISSN</w:t>
            </w:r>
            <w:r w:rsidRPr="00162DBA">
              <w:rPr>
                <w:rFonts w:ascii="Palatino Linotype" w:eastAsia="Calibri" w:hAnsi="Palatino Linotype" w:cs="Traditional Arabic"/>
                <w:sz w:val="18"/>
                <w:szCs w:val="18"/>
              </w:rPr>
              <w:t xml:space="preserve"> </w:t>
            </w:r>
            <w:r w:rsidRPr="00162DBA">
              <w:rPr>
                <w:rFonts w:ascii="Palatino Linotype" w:eastAsia="Times New Roman" w:hAnsi="Palatino Linotype" w:cs="Times New Roman"/>
                <w:sz w:val="24"/>
                <w:szCs w:val="24"/>
              </w:rPr>
              <w:t xml:space="preserve"> </w:t>
            </w:r>
            <w:r w:rsidRPr="00F934D9">
              <w:rPr>
                <w:rFonts w:ascii="Palatino Linotype" w:eastAsia="Times New Roman" w:hAnsi="Palatino Linotype" w:cs="Traditional Arabic"/>
                <w:color w:val="000000"/>
                <w:sz w:val="18"/>
                <w:szCs w:val="14"/>
                <w:lang w:val="en-AU"/>
              </w:rPr>
              <w:t>2617-6246</w:t>
            </w:r>
            <w:r w:rsidRPr="00162DBA">
              <w:rPr>
                <w:rFonts w:ascii="Palatino Linotype" w:eastAsia="Times New Roman" w:hAnsi="Palatino Linotype" w:cs="Traditional Arabic"/>
                <w:color w:val="000000"/>
                <w:sz w:val="18"/>
                <w:szCs w:val="14"/>
                <w:lang w:val="en-AU"/>
              </w:rPr>
              <w:t xml:space="preserve"> | P-ISSN </w:t>
            </w:r>
            <w:r w:rsidRPr="00162DBA">
              <w:rPr>
                <w:rFonts w:ascii="Palatino Linotype" w:eastAsia="Calibri" w:hAnsi="Palatino Linotype" w:cs="Times New Roman"/>
                <w:sz w:val="24"/>
                <w:szCs w:val="24"/>
              </w:rPr>
              <w:t xml:space="preserve"> </w:t>
            </w:r>
            <w:r w:rsidRPr="00F934D9">
              <w:rPr>
                <w:rFonts w:ascii="Palatino Linotype" w:eastAsia="Times New Roman" w:hAnsi="Palatino Linotype" w:cs="Traditional Arabic"/>
                <w:color w:val="000000"/>
                <w:sz w:val="18"/>
                <w:szCs w:val="14"/>
                <w:lang w:val="en-AU"/>
              </w:rPr>
              <w:t>2617-6238</w:t>
            </w:r>
          </w:p>
          <w:p w14:paraId="68125599" w14:textId="77777777" w:rsidR="00D46091" w:rsidRPr="00162DBA" w:rsidRDefault="00D46091" w:rsidP="009D5F42">
            <w:pPr>
              <w:spacing w:before="120" w:after="120" w:line="240" w:lineRule="auto"/>
              <w:jc w:val="center"/>
              <w:rPr>
                <w:rFonts w:ascii="Times New Roman" w:eastAsia="Times New Roman" w:hAnsi="Times New Roman" w:cs="Akhbar MT"/>
                <w:sz w:val="28"/>
                <w:szCs w:val="28"/>
              </w:rPr>
            </w:pPr>
            <w:r w:rsidRPr="00162DBA">
              <w:rPr>
                <w:rFonts w:ascii="Palatino Linotype" w:eastAsia="Batang" w:hAnsi="Palatino Linotype" w:cs="Arial"/>
                <w:color w:val="000000"/>
                <w:kern w:val="32"/>
                <w:sz w:val="18"/>
                <w:szCs w:val="14"/>
              </w:rPr>
              <w:t xml:space="preserve">Vol., Issue, </w:t>
            </w:r>
            <w:r>
              <w:rPr>
                <w:rFonts w:ascii="Palatino Linotype" w:eastAsia="Batang" w:hAnsi="Palatino Linotype" w:cs="Arial"/>
                <w:color w:val="000000"/>
                <w:kern w:val="32"/>
                <w:sz w:val="18"/>
                <w:szCs w:val="14"/>
              </w:rPr>
              <w:t>Year</w:t>
            </w:r>
            <w:r w:rsidRPr="00162DBA">
              <w:rPr>
                <w:rFonts w:ascii="Palatino Linotype" w:eastAsia="Batang" w:hAnsi="Palatino Linotype" w:cs="Arial"/>
                <w:color w:val="000000"/>
                <w:kern w:val="32"/>
                <w:sz w:val="18"/>
                <w:szCs w:val="14"/>
              </w:rPr>
              <w:t>, pp</w:t>
            </w:r>
            <w:r w:rsidRPr="00162DBA">
              <w:rPr>
                <w:rFonts w:ascii="Palatino Linotype" w:eastAsia="Batang" w:hAnsi="Palatino Linotype" w:cs="Arial"/>
                <w:color w:val="000000"/>
                <w:kern w:val="32"/>
                <w:szCs w:val="18"/>
              </w:rPr>
              <w:t xml:space="preserve">. </w:t>
            </w:r>
            <w:r>
              <w:rPr>
                <w:rFonts w:ascii="Palatino Linotype" w:eastAsia="Batang" w:hAnsi="Palatino Linotype" w:cs="Arial"/>
                <w:color w:val="000000"/>
                <w:kern w:val="32"/>
                <w:sz w:val="18"/>
                <w:szCs w:val="18"/>
              </w:rPr>
              <w:t>*</w:t>
            </w:r>
            <w:r w:rsidRPr="00162DBA">
              <w:rPr>
                <w:rFonts w:ascii="Palatino Linotype" w:eastAsia="Batang" w:hAnsi="Palatino Linotype" w:cs="Arial"/>
                <w:color w:val="000000"/>
                <w:kern w:val="32"/>
                <w:sz w:val="18"/>
                <w:szCs w:val="18"/>
              </w:rPr>
              <w:t xml:space="preserve"> - </w:t>
            </w:r>
            <w:r>
              <w:rPr>
                <w:rFonts w:ascii="Palatino Linotype" w:eastAsia="Batang" w:hAnsi="Palatino Linotype" w:cs="Arial"/>
                <w:color w:val="000000"/>
                <w:kern w:val="32"/>
                <w:sz w:val="18"/>
                <w:szCs w:val="18"/>
              </w:rPr>
              <w:t>*</w:t>
            </w:r>
          </w:p>
        </w:tc>
        <w:tc>
          <w:tcPr>
            <w:tcW w:w="1775" w:type="dxa"/>
            <w:shd w:val="clear" w:color="auto" w:fill="auto"/>
          </w:tcPr>
          <w:p w14:paraId="226AB7C9" w14:textId="77777777" w:rsidR="00D46091" w:rsidRPr="00162DBA" w:rsidRDefault="00D46091" w:rsidP="009D5F42">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162DBA">
              <w:rPr>
                <w:rFonts w:ascii="Calibri" w:eastAsia="Calibri" w:hAnsi="Calibri" w:cs="Arial"/>
                <w:noProof/>
              </w:rPr>
              <w:drawing>
                <wp:anchor distT="0" distB="0" distL="114300" distR="114300" simplePos="0" relativeHeight="251661312" behindDoc="0" locked="0" layoutInCell="1" allowOverlap="1" wp14:anchorId="41787A3D" wp14:editId="45F65AB7">
                  <wp:simplePos x="0" y="0"/>
                  <wp:positionH relativeFrom="column">
                    <wp:posOffset>81280</wp:posOffset>
                  </wp:positionH>
                  <wp:positionV relativeFrom="paragraph">
                    <wp:posOffset>25400</wp:posOffset>
                  </wp:positionV>
                  <wp:extent cx="811888" cy="1158848"/>
                  <wp:effectExtent l="0" t="0" r="7620" b="3810"/>
                  <wp:wrapNone/>
                  <wp:docPr id="188698922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989223"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811888" cy="115884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194E64" w14:textId="77777777" w:rsidR="00D46091" w:rsidRPr="00162DBA" w:rsidRDefault="00D46091" w:rsidP="009D5F42">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2CE15142" w14:textId="77777777" w:rsidR="00D46091" w:rsidRPr="00162DBA" w:rsidRDefault="00D46091" w:rsidP="009D5F42">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162DBA">
              <w:rPr>
                <w:rFonts w:ascii="Calibri" w:eastAsia="Calibri" w:hAnsi="Calibri" w:cs="Arial"/>
                <w:noProof/>
              </w:rPr>
              <w:drawing>
                <wp:anchor distT="0" distB="0" distL="114300" distR="114300" simplePos="0" relativeHeight="251659264" behindDoc="0" locked="0" layoutInCell="1" allowOverlap="1" wp14:anchorId="1702EF2E" wp14:editId="669E833D">
                  <wp:simplePos x="0" y="0"/>
                  <wp:positionH relativeFrom="column">
                    <wp:posOffset>6048375</wp:posOffset>
                  </wp:positionH>
                  <wp:positionV relativeFrom="paragraph">
                    <wp:posOffset>1365250</wp:posOffset>
                  </wp:positionV>
                  <wp:extent cx="942975" cy="1152525"/>
                  <wp:effectExtent l="0" t="0" r="9525" b="9525"/>
                  <wp:wrapNone/>
                  <wp:docPr id="806824519" name="Picture 3"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F71F6D" w14:textId="77777777" w:rsidR="00D46091" w:rsidRPr="00162DBA" w:rsidRDefault="00D46091" w:rsidP="009D5F42">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162DBA">
              <w:rPr>
                <w:rFonts w:ascii="Calibri" w:eastAsia="Calibri" w:hAnsi="Calibri" w:cs="Arial"/>
                <w:noProof/>
              </w:rPr>
              <w:drawing>
                <wp:anchor distT="0" distB="0" distL="114300" distR="114300" simplePos="0" relativeHeight="251660288" behindDoc="0" locked="0" layoutInCell="1" allowOverlap="1" wp14:anchorId="6A1D9898" wp14:editId="0C73EC78">
                  <wp:simplePos x="0" y="0"/>
                  <wp:positionH relativeFrom="column">
                    <wp:posOffset>6048375</wp:posOffset>
                  </wp:positionH>
                  <wp:positionV relativeFrom="paragraph">
                    <wp:posOffset>1365250</wp:posOffset>
                  </wp:positionV>
                  <wp:extent cx="942975" cy="1152525"/>
                  <wp:effectExtent l="0" t="0" r="9525" b="9525"/>
                  <wp:wrapNone/>
                  <wp:docPr id="1180229182"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tbl>
      <w:tblPr>
        <w:tblStyle w:val="TableGrid1"/>
        <w:bidiVisual/>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211"/>
        <w:gridCol w:w="660"/>
        <w:gridCol w:w="4871"/>
      </w:tblGrid>
      <w:tr w:rsidR="00D46091" w:rsidRPr="00D46091" w14:paraId="15836BD0" w14:textId="77777777" w:rsidTr="009D5F42">
        <w:trPr>
          <w:trHeight w:val="623"/>
        </w:trPr>
        <w:tc>
          <w:tcPr>
            <w:tcW w:w="4211" w:type="dxa"/>
            <w:tcBorders>
              <w:top w:val="nil"/>
              <w:bottom w:val="nil"/>
            </w:tcBorders>
          </w:tcPr>
          <w:bookmarkEnd w:id="0"/>
          <w:p w14:paraId="0162C45A" w14:textId="77777777" w:rsidR="00D46091" w:rsidRPr="00D46091" w:rsidRDefault="00D46091" w:rsidP="00D46091">
            <w:pPr>
              <w:bidi/>
              <w:spacing w:before="120"/>
              <w:ind w:right="30"/>
              <w:jc w:val="both"/>
              <w:rPr>
                <w:rFonts w:ascii="Sakkal Majalla" w:eastAsia="Calibri" w:hAnsi="Sakkal Majalla" w:cs="Sakkal Majalla"/>
                <w:b/>
                <w:bCs/>
                <w:color w:val="8B6F4C"/>
                <w:sz w:val="26"/>
                <w:szCs w:val="26"/>
                <w:rtl/>
                <w:lang w:bidi="ar-JO"/>
              </w:rPr>
            </w:pPr>
            <w:r w:rsidRPr="00D46091">
              <w:rPr>
                <w:rFonts w:ascii="Sakkal Majalla" w:eastAsia="Calibri" w:hAnsi="Sakkal Majalla" w:cs="Sakkal Majalla" w:hint="cs"/>
                <w:b/>
                <w:bCs/>
                <w:color w:val="8B6F4C"/>
                <w:sz w:val="28"/>
                <w:szCs w:val="28"/>
                <w:rtl/>
                <w:lang w:bidi="ar-JO"/>
              </w:rPr>
              <w:t xml:space="preserve">عنوان البحث </w:t>
            </w:r>
          </w:p>
        </w:tc>
        <w:tc>
          <w:tcPr>
            <w:tcW w:w="5531" w:type="dxa"/>
            <w:gridSpan w:val="2"/>
            <w:tcBorders>
              <w:top w:val="nil"/>
              <w:bottom w:val="nil"/>
            </w:tcBorders>
          </w:tcPr>
          <w:p w14:paraId="45136E83" w14:textId="77777777" w:rsidR="00D46091" w:rsidRPr="00D46091" w:rsidRDefault="00D46091" w:rsidP="00D46091">
            <w:pPr>
              <w:spacing w:before="120"/>
              <w:ind w:right="317"/>
              <w:jc w:val="both"/>
              <w:rPr>
                <w:rFonts w:ascii="Palatino Linotype" w:eastAsia="Times New Roman" w:hAnsi="Palatino Linotype" w:cs="Sakkal Majalla"/>
                <w:b/>
                <w:bCs/>
                <w:color w:val="8B6F4C"/>
                <w:rtl/>
                <w:lang w:bidi="ar-JO"/>
              </w:rPr>
            </w:pPr>
            <w:r w:rsidRPr="00D46091">
              <w:rPr>
                <w:rFonts w:ascii="Palatino Linotype" w:eastAsia="Times New Roman" w:hAnsi="Palatino Linotype" w:cs="Sakkal Majalla"/>
                <w:b/>
                <w:bCs/>
                <w:color w:val="8B6F4C"/>
                <w:lang w:bidi="ar-JO"/>
              </w:rPr>
              <w:t>Manuscript Title</w:t>
            </w:r>
          </w:p>
        </w:tc>
      </w:tr>
      <w:tr w:rsidR="00D46091" w:rsidRPr="00D46091" w14:paraId="1B297333" w14:textId="77777777" w:rsidTr="009D5F42">
        <w:trPr>
          <w:trHeight w:val="842"/>
        </w:trPr>
        <w:tc>
          <w:tcPr>
            <w:tcW w:w="4211" w:type="dxa"/>
            <w:tcBorders>
              <w:top w:val="nil"/>
              <w:bottom w:val="single" w:sz="12" w:space="0" w:color="auto"/>
            </w:tcBorders>
          </w:tcPr>
          <w:p w14:paraId="08C02CE4" w14:textId="3D3778DB" w:rsidR="00D46091" w:rsidRPr="00D46091" w:rsidRDefault="00D46091" w:rsidP="00D46091">
            <w:pPr>
              <w:bidi/>
              <w:jc w:val="both"/>
              <w:rPr>
                <w:rFonts w:ascii="Sakkal Majalla" w:eastAsia="Times New Roman" w:hAnsi="Sakkal Majalla" w:cs="Sakkal Majalla"/>
                <w:color w:val="212121"/>
                <w:sz w:val="18"/>
                <w:szCs w:val="18"/>
                <w:lang w:bidi="ar-JO"/>
              </w:rPr>
            </w:pPr>
          </w:p>
        </w:tc>
        <w:tc>
          <w:tcPr>
            <w:tcW w:w="5531" w:type="dxa"/>
            <w:gridSpan w:val="2"/>
            <w:tcBorders>
              <w:top w:val="nil"/>
              <w:bottom w:val="single" w:sz="12" w:space="0" w:color="auto"/>
            </w:tcBorders>
          </w:tcPr>
          <w:p w14:paraId="4F86E1B9" w14:textId="77777777" w:rsidR="00D46091" w:rsidRPr="00D46091" w:rsidRDefault="00D46091" w:rsidP="00D46091">
            <w:pPr>
              <w:jc w:val="both"/>
              <w:rPr>
                <w:rFonts w:ascii="Palatino Linotype" w:eastAsia="Times New Roman" w:hAnsi="Palatino Linotype" w:cs="Sakkal Majalla"/>
                <w:b/>
                <w:bCs/>
                <w:color w:val="212121"/>
                <w:sz w:val="18"/>
                <w:szCs w:val="18"/>
                <w:lang w:bidi="ar-JO"/>
              </w:rPr>
            </w:pPr>
            <w:r w:rsidRPr="00D46091">
              <w:rPr>
                <w:rFonts w:ascii="Palatino Linotype" w:eastAsia="Times New Roman" w:hAnsi="Palatino Linotype" w:cs="Sakkal Majalla"/>
                <w:b/>
                <w:bCs/>
                <w:color w:val="212121"/>
                <w:sz w:val="18"/>
                <w:szCs w:val="18"/>
                <w:lang w:bidi="ar-JO"/>
              </w:rPr>
              <w:t xml:space="preserve">Author </w:t>
            </w:r>
            <w:r w:rsidRPr="00D46091">
              <w:rPr>
                <w:rFonts w:ascii="Palatino Linotype" w:eastAsia="Times New Roman" w:hAnsi="Palatino Linotype" w:cs="Sakkal Majalla"/>
                <w:b/>
                <w:bCs/>
                <w:color w:val="212121"/>
                <w:sz w:val="18"/>
                <w:szCs w:val="18"/>
                <w:vertAlign w:val="superscript"/>
                <w:lang w:bidi="ar-JO"/>
              </w:rPr>
              <w:t>1</w:t>
            </w:r>
            <w:r w:rsidRPr="00D46091">
              <w:rPr>
                <w:rFonts w:ascii="Palatino Linotype" w:eastAsia="Times New Roman" w:hAnsi="Palatino Linotype" w:cs="Sakkal Majalla"/>
                <w:b/>
                <w:bCs/>
                <w:color w:val="212121"/>
                <w:sz w:val="18"/>
                <w:szCs w:val="18"/>
                <w:lang w:bidi="ar-JO"/>
              </w:rPr>
              <w:t xml:space="preserve">, Author </w:t>
            </w:r>
            <w:r w:rsidRPr="00D46091">
              <w:rPr>
                <w:rFonts w:ascii="Palatino Linotype" w:eastAsia="Times New Roman" w:hAnsi="Palatino Linotype" w:cs="Sakkal Majalla"/>
                <w:b/>
                <w:bCs/>
                <w:color w:val="212121"/>
                <w:sz w:val="18"/>
                <w:szCs w:val="18"/>
                <w:vertAlign w:val="superscript"/>
                <w:lang w:bidi="ar-JO"/>
              </w:rPr>
              <w:t>2*</w:t>
            </w:r>
            <w:r w:rsidRPr="00D46091">
              <w:rPr>
                <w:rFonts w:ascii="Palatino Linotype" w:eastAsia="Times New Roman" w:hAnsi="Palatino Linotype" w:cs="Sakkal Majalla"/>
                <w:b/>
                <w:bCs/>
                <w:color w:val="212121"/>
                <w:sz w:val="18"/>
                <w:szCs w:val="18"/>
                <w:lang w:bidi="ar-JO"/>
              </w:rPr>
              <w:t xml:space="preserve"> </w:t>
            </w:r>
          </w:p>
          <w:p w14:paraId="048E4735" w14:textId="77777777" w:rsidR="00D46091" w:rsidRPr="00D46091" w:rsidRDefault="00D46091" w:rsidP="00D460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6"/>
                <w:szCs w:val="16"/>
                <w:lang w:val="en" w:bidi="ar-JO"/>
              </w:rPr>
            </w:pPr>
            <w:r w:rsidRPr="00D46091">
              <w:rPr>
                <w:rFonts w:ascii="Palatino Linotype" w:eastAsia="Times New Roman" w:hAnsi="Palatino Linotype" w:cs="Simplified Arabic"/>
                <w:color w:val="212121"/>
                <w:sz w:val="16"/>
                <w:szCs w:val="16"/>
                <w:lang w:val="en" w:bidi="ar-JO"/>
              </w:rPr>
              <w:t>Affiliations</w:t>
            </w:r>
          </w:p>
          <w:p w14:paraId="614E7D4A" w14:textId="77777777" w:rsidR="00D46091" w:rsidRPr="00D46091" w:rsidRDefault="00D46091" w:rsidP="00D460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8"/>
                <w:szCs w:val="18"/>
                <w:lang w:bidi="ar-JO"/>
              </w:rPr>
            </w:pPr>
            <w:r w:rsidRPr="00D46091">
              <w:rPr>
                <w:rFonts w:ascii="Palatino Linotype" w:eastAsia="Times New Roman" w:hAnsi="Palatino Linotype" w:cs="Simplified Arabic"/>
                <w:color w:val="212121"/>
                <w:sz w:val="16"/>
                <w:szCs w:val="16"/>
                <w:vertAlign w:val="superscript"/>
                <w:lang w:bidi="ar-JO"/>
              </w:rPr>
              <w:t>*</w:t>
            </w:r>
            <w:r w:rsidRPr="00D46091">
              <w:rPr>
                <w:rFonts w:ascii="Palatino Linotype" w:eastAsia="Times New Roman" w:hAnsi="Palatino Linotype" w:cs="Simplified Arabic"/>
                <w:color w:val="212121"/>
                <w:sz w:val="16"/>
                <w:szCs w:val="16"/>
                <w:lang w:bidi="ar-JO"/>
              </w:rPr>
              <w:t xml:space="preserve"> Corresponding Author: Author Name (</w:t>
            </w:r>
            <w:r w:rsidRPr="00D46091">
              <w:rPr>
                <w:rFonts w:ascii="Palatino Linotype" w:eastAsia="Times New Roman" w:hAnsi="Palatino Linotype" w:cs="Simplified Arabic"/>
                <w:color w:val="212121"/>
                <w:sz w:val="16"/>
                <w:szCs w:val="16"/>
                <w:u w:val="single"/>
                <w:lang w:bidi="ar-JO"/>
              </w:rPr>
              <w:t>E-mail</w:t>
            </w:r>
            <w:r w:rsidRPr="00D46091">
              <w:rPr>
                <w:rFonts w:ascii="Palatino Linotype" w:eastAsia="Times New Roman" w:hAnsi="Palatino Linotype" w:cs="Simplified Arabic"/>
                <w:color w:val="212121"/>
                <w:sz w:val="16"/>
                <w:szCs w:val="16"/>
                <w:lang w:bidi="ar-JO"/>
              </w:rPr>
              <w:t>)</w:t>
            </w:r>
          </w:p>
        </w:tc>
      </w:tr>
      <w:tr w:rsidR="00D46091" w:rsidRPr="00D46091" w14:paraId="7D16BD76" w14:textId="77777777" w:rsidTr="009D5F42">
        <w:trPr>
          <w:trHeight w:val="1227"/>
        </w:trPr>
        <w:tc>
          <w:tcPr>
            <w:tcW w:w="9742" w:type="dxa"/>
            <w:gridSpan w:val="3"/>
            <w:tcBorders>
              <w:top w:val="single" w:sz="12" w:space="0" w:color="auto"/>
              <w:bottom w:val="single" w:sz="12" w:space="0" w:color="auto"/>
            </w:tcBorders>
          </w:tcPr>
          <w:p w14:paraId="203533E9" w14:textId="77777777" w:rsidR="00D46091" w:rsidRPr="00D46091" w:rsidRDefault="00D46091" w:rsidP="00D46091">
            <w:pPr>
              <w:spacing w:before="120"/>
              <w:ind w:right="-9" w:firstLine="40"/>
              <w:jc w:val="right"/>
              <w:rPr>
                <w:rFonts w:ascii="Palatino Linotype" w:eastAsia="Calibri" w:hAnsi="Palatino Linotype" w:cs="Al-Jazeera-Arabic-Regular"/>
                <w:b/>
                <w:bCs/>
                <w:color w:val="0D0D0D"/>
                <w:sz w:val="14"/>
                <w:szCs w:val="14"/>
                <w:rtl/>
              </w:rPr>
            </w:pPr>
            <w:r w:rsidRPr="00D46091">
              <w:rPr>
                <w:rFonts w:ascii="Calibri" w:eastAsia="Calibri" w:hAnsi="Calibri" w:cs="Arial"/>
                <w:noProof/>
              </w:rPr>
              <w:drawing>
                <wp:anchor distT="0" distB="0" distL="114300" distR="114300" simplePos="0" relativeHeight="251664384" behindDoc="0" locked="0" layoutInCell="1" allowOverlap="1" wp14:anchorId="6B881690" wp14:editId="5ED6701F">
                  <wp:simplePos x="0" y="0"/>
                  <wp:positionH relativeFrom="column">
                    <wp:posOffset>79375</wp:posOffset>
                  </wp:positionH>
                  <wp:positionV relativeFrom="paragraph">
                    <wp:posOffset>109220</wp:posOffset>
                  </wp:positionV>
                  <wp:extent cx="603250" cy="238125"/>
                  <wp:effectExtent l="0" t="0" r="6350" b="9525"/>
                  <wp:wrapNone/>
                  <wp:docPr id="275438823" name="Picture 1">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1">
                            <a:hlinkClick r:id="rId11"/>
                          </pic:cNvPr>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3250" cy="238125"/>
                          </a:xfrm>
                          <a:prstGeom prst="rect">
                            <a:avLst/>
                          </a:prstGeom>
                          <a:noFill/>
                          <a:ln>
                            <a:noFill/>
                          </a:ln>
                        </pic:spPr>
                      </pic:pic>
                    </a:graphicData>
                  </a:graphic>
                  <wp14:sizeRelH relativeFrom="margin">
                    <wp14:pctWidth>0</wp14:pctWidth>
                  </wp14:sizeRelH>
                </wp:anchor>
              </w:drawing>
            </w:r>
            <w:r w:rsidRPr="00D46091">
              <w:rPr>
                <w:rFonts w:ascii="Palatino Linotype" w:eastAsia="Calibri" w:hAnsi="Palatino Linotype" w:cs="Al-Jazeera-Arabic-Regular" w:hint="cs"/>
                <w:b/>
                <w:bCs/>
                <w:color w:val="0D0D0D"/>
                <w:sz w:val="16"/>
                <w:szCs w:val="16"/>
                <w:rtl/>
                <w:lang w:bidi="ar-JO"/>
              </w:rPr>
              <w:t xml:space="preserve">                     </w:t>
            </w:r>
            <w:r w:rsidRPr="00D46091">
              <w:rPr>
                <w:rFonts w:ascii="Palatino Linotype" w:eastAsia="Calibri" w:hAnsi="Palatino Linotype" w:cs="Al-Jazeera-Arabic-Regular"/>
                <w:b/>
                <w:bCs/>
                <w:color w:val="0D0D0D"/>
                <w:sz w:val="16"/>
                <w:szCs w:val="16"/>
                <w:lang w:bidi="ar-JO"/>
              </w:rPr>
              <w:t xml:space="preserve">   </w:t>
            </w:r>
            <w:r w:rsidRPr="00D46091">
              <w:rPr>
                <w:rFonts w:ascii="Palatino Linotype" w:eastAsia="Calibri" w:hAnsi="Palatino Linotype" w:cs="Al-Jazeera-Arabic-Regular" w:hint="cs"/>
                <w:b/>
                <w:bCs/>
                <w:color w:val="0D0D0D"/>
                <w:sz w:val="16"/>
                <w:szCs w:val="16"/>
                <w:rtl/>
                <w:lang w:bidi="ar-JO"/>
              </w:rPr>
              <w:t xml:space="preserve">  </w:t>
            </w:r>
            <w:r w:rsidRPr="00D46091">
              <w:rPr>
                <w:rFonts w:ascii="Palatino Linotype" w:eastAsia="Calibri" w:hAnsi="Palatino Linotype" w:cs="Al-Jazeera-Arabic-Regular"/>
                <w:b/>
                <w:bCs/>
                <w:color w:val="0D0D0D"/>
                <w:sz w:val="16"/>
                <w:szCs w:val="16"/>
                <w:lang w:bidi="ar-JO"/>
              </w:rPr>
              <w:t xml:space="preserve">   </w:t>
            </w:r>
            <w:r w:rsidRPr="00D46091">
              <w:rPr>
                <w:rFonts w:ascii="Palatino Linotype" w:eastAsia="Calibri" w:hAnsi="Palatino Linotype" w:cs="Al-Jazeera-Arabic-Regular" w:hint="cs"/>
                <w:b/>
                <w:bCs/>
                <w:color w:val="0D0D0D"/>
                <w:sz w:val="16"/>
                <w:szCs w:val="16"/>
                <w:rtl/>
                <w:lang w:bidi="ar-JO"/>
              </w:rPr>
              <w:t xml:space="preserve">   </w:t>
            </w:r>
            <w:r w:rsidRPr="00D46091">
              <w:rPr>
                <w:rFonts w:ascii="Palatino Linotype" w:eastAsia="Calibri" w:hAnsi="Palatino Linotype" w:cs="Al-Jazeera-Arabic-Regular"/>
                <w:b/>
                <w:bCs/>
                <w:color w:val="0D0D0D"/>
                <w:sz w:val="16"/>
                <w:szCs w:val="16"/>
                <w:lang w:bidi="ar-JO"/>
              </w:rPr>
              <w:t xml:space="preserve">        </w:t>
            </w:r>
            <w:r w:rsidRPr="00D46091">
              <w:rPr>
                <w:rFonts w:ascii="Palatino Linotype" w:eastAsia="Calibri" w:hAnsi="Palatino Linotype" w:cs="Al-Jazeera-Arabic-Regular"/>
                <w:b/>
                <w:bCs/>
                <w:color w:val="0D0D0D"/>
                <w:sz w:val="16"/>
                <w:szCs w:val="16"/>
              </w:rPr>
              <w:t xml:space="preserve">Accepted </w:t>
            </w:r>
            <w:r w:rsidRPr="00D46091">
              <w:rPr>
                <w:rFonts w:ascii="Palatino Linotype" w:eastAsia="Calibri" w:hAnsi="Palatino Linotype" w:cs="Al-Jazeera-Arabic-Regular"/>
                <w:b/>
                <w:bCs/>
                <w:color w:val="0D0D0D"/>
                <w:sz w:val="16"/>
                <w:szCs w:val="16"/>
                <w:rtl/>
              </w:rPr>
              <w:t xml:space="preserve"> </w:t>
            </w:r>
            <w:r w:rsidRPr="00D46091">
              <w:rPr>
                <w:rFonts w:ascii="Palatino Linotype" w:eastAsia="Calibri" w:hAnsi="Palatino Linotype" w:cs="Al-Jazeera-Arabic-Regular"/>
                <w:b/>
                <w:bCs/>
                <w:color w:val="0D0D0D"/>
                <w:sz w:val="16"/>
                <w:szCs w:val="16"/>
              </w:rPr>
              <w:t xml:space="preserve"> </w:t>
            </w:r>
            <w:r w:rsidRPr="00D46091">
              <w:rPr>
                <w:rFonts w:ascii="Palatino Linotype" w:eastAsia="Calibri" w:hAnsi="Palatino Linotype" w:cs="Al-Jazeera-Arabic-Regular"/>
                <w:b/>
                <w:bCs/>
                <w:color w:val="0D0D0D"/>
                <w:sz w:val="16"/>
                <w:szCs w:val="16"/>
                <w:rtl/>
              </w:rPr>
              <w:t xml:space="preserve"> </w:t>
            </w:r>
            <w:r w:rsidRPr="00D46091">
              <w:rPr>
                <w:rFonts w:ascii="Palatino Linotype" w:eastAsia="Calibri" w:hAnsi="Palatino Linotype" w:cs="Al-Jazeera-Arabic-Regular"/>
                <w:b/>
                <w:bCs/>
                <w:color w:val="0D0D0D"/>
                <w:sz w:val="16"/>
                <w:szCs w:val="16"/>
              </w:rPr>
              <w:t xml:space="preserve"> </w:t>
            </w:r>
            <w:r w:rsidRPr="00D46091">
              <w:rPr>
                <w:rFonts w:ascii="Palatino Linotype" w:eastAsia="Calibri" w:hAnsi="Palatino Linotype" w:cs="Al-Jazeera-Arabic-Regular"/>
                <w:b/>
                <w:bCs/>
                <w:color w:val="0D0D0D"/>
                <w:sz w:val="16"/>
                <w:szCs w:val="16"/>
                <w:rtl/>
              </w:rPr>
              <w:t xml:space="preserve">  </w:t>
            </w:r>
            <w:r w:rsidRPr="00D46091">
              <w:rPr>
                <w:rFonts w:ascii="Palatino Linotype" w:eastAsia="Calibri" w:hAnsi="Palatino Linotype" w:cs="Al-Jazeera-Arabic-Regular" w:hint="cs"/>
                <w:b/>
                <w:bCs/>
                <w:color w:val="0D0D0D"/>
                <w:sz w:val="16"/>
                <w:szCs w:val="16"/>
                <w:rtl/>
              </w:rPr>
              <w:t xml:space="preserve">                 </w:t>
            </w:r>
            <w:r w:rsidRPr="00D46091">
              <w:rPr>
                <w:rFonts w:ascii="Palatino Linotype" w:eastAsia="Calibri" w:hAnsi="Palatino Linotype" w:cs="Al-Jazeera-Arabic-Regular"/>
                <w:b/>
                <w:bCs/>
                <w:color w:val="0D0D0D"/>
                <w:sz w:val="16"/>
                <w:szCs w:val="16"/>
                <w:rtl/>
              </w:rPr>
              <w:t xml:space="preserve">     </w:t>
            </w:r>
            <w:r w:rsidRPr="00D46091">
              <w:rPr>
                <w:rFonts w:ascii="Palatino Linotype" w:eastAsia="Calibri" w:hAnsi="Palatino Linotype" w:cs="Al-Jazeera-Arabic-Regular"/>
                <w:b/>
                <w:bCs/>
                <w:color w:val="0D0D0D"/>
                <w:sz w:val="16"/>
                <w:szCs w:val="16"/>
              </w:rPr>
              <w:t xml:space="preserve">Revised    </w:t>
            </w:r>
            <w:r w:rsidRPr="00D46091">
              <w:rPr>
                <w:rFonts w:ascii="Palatino Linotype" w:eastAsia="Calibri" w:hAnsi="Palatino Linotype" w:cs="Al-Jazeera-Arabic-Regular" w:hint="cs"/>
                <w:b/>
                <w:bCs/>
                <w:color w:val="0D0D0D"/>
                <w:sz w:val="16"/>
                <w:szCs w:val="16"/>
                <w:rtl/>
              </w:rPr>
              <w:t xml:space="preserve"> </w:t>
            </w:r>
            <w:r w:rsidRPr="00D46091">
              <w:rPr>
                <w:rFonts w:ascii="Palatino Linotype" w:eastAsia="Calibri" w:hAnsi="Palatino Linotype" w:cs="Al-Jazeera-Arabic-Regular" w:hint="cs"/>
                <w:b/>
                <w:bCs/>
                <w:color w:val="0D0D0D"/>
                <w:sz w:val="16"/>
                <w:szCs w:val="16"/>
                <w:rtl/>
                <w:lang w:bidi="ar-JO"/>
              </w:rPr>
              <w:t xml:space="preserve">  </w:t>
            </w:r>
            <w:r w:rsidRPr="00D46091">
              <w:rPr>
                <w:rFonts w:ascii="Palatino Linotype" w:eastAsia="Calibri" w:hAnsi="Palatino Linotype" w:cs="Al-Jazeera-Arabic-Regular"/>
                <w:b/>
                <w:bCs/>
                <w:color w:val="0D0D0D"/>
                <w:sz w:val="16"/>
                <w:szCs w:val="16"/>
              </w:rPr>
              <w:t xml:space="preserve">    </w:t>
            </w:r>
            <w:r w:rsidRPr="00D46091">
              <w:rPr>
                <w:rFonts w:ascii="Palatino Linotype" w:eastAsia="Calibri" w:hAnsi="Palatino Linotype" w:cs="Al-Jazeera-Arabic-Regular" w:hint="cs"/>
                <w:b/>
                <w:bCs/>
                <w:color w:val="0D0D0D"/>
                <w:sz w:val="16"/>
                <w:szCs w:val="16"/>
                <w:rtl/>
              </w:rPr>
              <w:t xml:space="preserve">   </w:t>
            </w:r>
            <w:r w:rsidRPr="00D46091">
              <w:rPr>
                <w:rFonts w:ascii="Palatino Linotype" w:eastAsia="Calibri" w:hAnsi="Palatino Linotype" w:cs="Al-Jazeera-Arabic-Regular"/>
                <w:b/>
                <w:bCs/>
                <w:color w:val="0D0D0D"/>
                <w:sz w:val="16"/>
                <w:szCs w:val="16"/>
              </w:rPr>
              <w:t xml:space="preserve">     </w:t>
            </w:r>
            <w:r w:rsidRPr="00D46091">
              <w:rPr>
                <w:rFonts w:ascii="Palatino Linotype" w:eastAsia="Calibri" w:hAnsi="Palatino Linotype" w:cs="Al-Jazeera-Arabic-Regular" w:hint="cs"/>
                <w:b/>
                <w:bCs/>
                <w:color w:val="0D0D0D"/>
                <w:sz w:val="16"/>
                <w:szCs w:val="16"/>
                <w:rtl/>
              </w:rPr>
              <w:t xml:space="preserve">     </w:t>
            </w:r>
            <w:r w:rsidRPr="00D46091">
              <w:rPr>
                <w:rFonts w:ascii="Palatino Linotype" w:eastAsia="Calibri" w:hAnsi="Palatino Linotype" w:cs="Al-Jazeera-Arabic-Regular"/>
                <w:b/>
                <w:bCs/>
                <w:color w:val="0D0D0D"/>
                <w:sz w:val="16"/>
                <w:szCs w:val="16"/>
              </w:rPr>
              <w:t xml:space="preserve">      </w:t>
            </w:r>
            <w:r w:rsidRPr="00D46091">
              <w:rPr>
                <w:rFonts w:ascii="Palatino Linotype" w:eastAsia="Calibri" w:hAnsi="Palatino Linotype" w:cs="Al-Jazeera-Arabic-Regular"/>
                <w:b/>
                <w:bCs/>
                <w:color w:val="0D0D0D"/>
                <w:sz w:val="16"/>
                <w:szCs w:val="16"/>
                <w:rtl/>
              </w:rPr>
              <w:t xml:space="preserve"> </w:t>
            </w:r>
            <w:r w:rsidRPr="00D46091">
              <w:rPr>
                <w:rFonts w:ascii="Palatino Linotype" w:eastAsia="Calibri" w:hAnsi="Palatino Linotype" w:cs="Al-Jazeera-Arabic-Regular"/>
                <w:b/>
                <w:bCs/>
                <w:color w:val="0D0D0D"/>
                <w:sz w:val="16"/>
                <w:szCs w:val="16"/>
              </w:rPr>
              <w:t xml:space="preserve">  Received</w:t>
            </w:r>
          </w:p>
          <w:p w14:paraId="341536F4" w14:textId="77777777" w:rsidR="00D46091" w:rsidRPr="00D46091" w:rsidRDefault="00D46091" w:rsidP="00D46091">
            <w:pPr>
              <w:bidi/>
              <w:rPr>
                <w:rFonts w:ascii="Sakkal Majalla" w:eastAsia="Calibri" w:hAnsi="Sakkal Majalla" w:cs="Sakkal Majalla"/>
                <w:b/>
                <w:bCs/>
                <w:color w:val="0D0D0D"/>
                <w:sz w:val="12"/>
                <w:szCs w:val="12"/>
                <w:rtl/>
              </w:rPr>
            </w:pPr>
            <w:r w:rsidRPr="00D46091">
              <w:rPr>
                <w:rFonts w:ascii="Sakkal Majalla" w:eastAsia="Calibri" w:hAnsi="Sakkal Majalla" w:cs="Sakkal Majalla"/>
                <w:b/>
                <w:bCs/>
                <w:color w:val="0D0D0D"/>
                <w:sz w:val="20"/>
                <w:szCs w:val="20"/>
                <w:rtl/>
              </w:rPr>
              <w:t>استلام البحث</w:t>
            </w:r>
            <w:r w:rsidRPr="00D46091">
              <w:rPr>
                <w:rFonts w:ascii="Sakkal Majalla" w:eastAsia="Calibri" w:hAnsi="Sakkal Majalla" w:cs="Sakkal Majalla" w:hint="cs"/>
                <w:b/>
                <w:bCs/>
                <w:color w:val="0D0D0D"/>
                <w:sz w:val="20"/>
                <w:szCs w:val="20"/>
                <w:rtl/>
              </w:rPr>
              <w:t xml:space="preserve">              </w:t>
            </w:r>
            <w:r w:rsidRPr="00D46091">
              <w:rPr>
                <w:rFonts w:ascii="Sakkal Majalla" w:eastAsia="Calibri" w:hAnsi="Sakkal Majalla" w:cs="Sakkal Majalla"/>
                <w:b/>
                <w:bCs/>
                <w:color w:val="0D0D0D"/>
                <w:sz w:val="20"/>
                <w:szCs w:val="20"/>
              </w:rPr>
              <w:t xml:space="preserve">  </w:t>
            </w:r>
            <w:r w:rsidRPr="00D46091">
              <w:rPr>
                <w:rFonts w:ascii="Sakkal Majalla" w:eastAsia="Calibri" w:hAnsi="Sakkal Majalla" w:cs="Sakkal Majalla" w:hint="cs"/>
                <w:b/>
                <w:bCs/>
                <w:color w:val="0D0D0D"/>
                <w:sz w:val="20"/>
                <w:szCs w:val="20"/>
                <w:rtl/>
              </w:rPr>
              <w:t xml:space="preserve"> </w:t>
            </w:r>
            <w:r w:rsidRPr="00D46091">
              <w:rPr>
                <w:rFonts w:ascii="Sakkal Majalla" w:eastAsia="Calibri" w:hAnsi="Sakkal Majalla" w:cs="Sakkal Majalla"/>
                <w:b/>
                <w:bCs/>
                <w:color w:val="0D0D0D"/>
                <w:sz w:val="20"/>
                <w:szCs w:val="20"/>
              </w:rPr>
              <w:t xml:space="preserve">                  </w:t>
            </w:r>
            <w:r w:rsidRPr="00D46091">
              <w:rPr>
                <w:rFonts w:ascii="Sakkal Majalla" w:eastAsia="Calibri" w:hAnsi="Sakkal Majalla" w:cs="Sakkal Majalla"/>
                <w:b/>
                <w:bCs/>
                <w:color w:val="0D0D0D"/>
                <w:sz w:val="20"/>
                <w:szCs w:val="20"/>
                <w:rtl/>
              </w:rPr>
              <w:t xml:space="preserve">مراجعة البحث </w:t>
            </w:r>
            <w:r w:rsidRPr="00D46091">
              <w:rPr>
                <w:rFonts w:ascii="Sakkal Majalla" w:eastAsia="Calibri" w:hAnsi="Sakkal Majalla" w:cs="Sakkal Majalla" w:hint="cs"/>
                <w:b/>
                <w:bCs/>
                <w:color w:val="0D0D0D"/>
                <w:sz w:val="20"/>
                <w:szCs w:val="20"/>
                <w:rtl/>
              </w:rPr>
              <w:t xml:space="preserve">         </w:t>
            </w:r>
            <w:r w:rsidRPr="00D46091">
              <w:rPr>
                <w:rFonts w:ascii="Sakkal Majalla" w:eastAsia="Calibri" w:hAnsi="Sakkal Majalla" w:cs="Sakkal Majalla"/>
                <w:b/>
                <w:bCs/>
                <w:color w:val="0D0D0D"/>
                <w:sz w:val="20"/>
                <w:szCs w:val="20"/>
              </w:rPr>
              <w:t xml:space="preserve">       </w:t>
            </w:r>
            <w:r w:rsidRPr="00D46091">
              <w:rPr>
                <w:rFonts w:ascii="Sakkal Majalla" w:eastAsia="Calibri" w:hAnsi="Sakkal Majalla" w:cs="Sakkal Majalla" w:hint="cs"/>
                <w:b/>
                <w:bCs/>
                <w:color w:val="0D0D0D"/>
                <w:sz w:val="20"/>
                <w:szCs w:val="20"/>
                <w:rtl/>
              </w:rPr>
              <w:t xml:space="preserve">          </w:t>
            </w:r>
            <w:r w:rsidRPr="00D46091">
              <w:rPr>
                <w:rFonts w:ascii="Sakkal Majalla" w:eastAsia="Calibri" w:hAnsi="Sakkal Majalla" w:cs="Sakkal Majalla"/>
                <w:b/>
                <w:bCs/>
                <w:color w:val="0D0D0D"/>
                <w:sz w:val="20"/>
                <w:szCs w:val="20"/>
              </w:rPr>
              <w:t xml:space="preserve">     </w:t>
            </w:r>
            <w:r w:rsidRPr="00D46091">
              <w:rPr>
                <w:rFonts w:ascii="Sakkal Majalla" w:eastAsia="Calibri" w:hAnsi="Sakkal Majalla" w:cs="Sakkal Majalla"/>
                <w:b/>
                <w:bCs/>
                <w:color w:val="0D0D0D"/>
                <w:sz w:val="20"/>
                <w:szCs w:val="20"/>
                <w:rtl/>
              </w:rPr>
              <w:t xml:space="preserve">  قبول البحث</w:t>
            </w:r>
            <w:r w:rsidRPr="00D46091">
              <w:rPr>
                <w:rFonts w:ascii="Sakkal Majalla" w:eastAsia="Calibri" w:hAnsi="Sakkal Majalla" w:cs="Sakkal Majalla" w:hint="cs"/>
                <w:b/>
                <w:bCs/>
                <w:color w:val="0D0D0D"/>
                <w:sz w:val="20"/>
                <w:szCs w:val="20"/>
                <w:rtl/>
              </w:rPr>
              <w:t xml:space="preserve">        </w:t>
            </w:r>
            <w:r w:rsidRPr="00D46091">
              <w:rPr>
                <w:rFonts w:ascii="Sakkal Majalla" w:eastAsia="Calibri" w:hAnsi="Sakkal Majalla" w:cs="Sakkal Majalla"/>
                <w:b/>
                <w:bCs/>
                <w:color w:val="0D0D0D"/>
                <w:sz w:val="20"/>
                <w:szCs w:val="20"/>
              </w:rPr>
              <w:t xml:space="preserve">    </w:t>
            </w:r>
            <w:r w:rsidRPr="00D46091">
              <w:rPr>
                <w:rFonts w:ascii="Sakkal Majalla" w:eastAsia="Calibri" w:hAnsi="Sakkal Majalla" w:cs="Sakkal Majalla" w:hint="cs"/>
                <w:b/>
                <w:bCs/>
                <w:color w:val="0D0D0D"/>
                <w:sz w:val="20"/>
                <w:szCs w:val="20"/>
                <w:rtl/>
              </w:rPr>
              <w:t xml:space="preserve">           </w:t>
            </w:r>
          </w:p>
          <w:p w14:paraId="2CEA0928" w14:textId="77777777" w:rsidR="00D46091" w:rsidRPr="00D46091" w:rsidRDefault="00D46091" w:rsidP="00D46091">
            <w:pPr>
              <w:bidi/>
              <w:rPr>
                <w:rFonts w:ascii="Palatino Linotype" w:eastAsia="Calibri" w:hAnsi="Palatino Linotype" w:cs="Tahoma"/>
                <w:color w:val="000000"/>
                <w:sz w:val="14"/>
                <w:szCs w:val="14"/>
                <w:lang w:val="en-GB" w:eastAsia="en-GB"/>
              </w:rPr>
            </w:pP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w:t>
            </w:r>
            <w:r w:rsidRPr="00D46091">
              <w:rPr>
                <w:rFonts w:ascii="Palatino Linotype" w:eastAsia="Calibri" w:hAnsi="Palatino Linotype" w:cs="Al-Jazeera-Arabic-Regular"/>
                <w:color w:val="0D0D0D"/>
                <w:sz w:val="16"/>
                <w:szCs w:val="16"/>
              </w:rPr>
              <w:t>**</w:t>
            </w:r>
            <w:r w:rsidRPr="00D46091">
              <w:rPr>
                <w:rFonts w:ascii="Palatino Linotype" w:eastAsia="Calibri" w:hAnsi="Palatino Linotype" w:cs="Al-Jazeera-Arabic-Regular"/>
                <w:color w:val="0D0D0D"/>
                <w:sz w:val="16"/>
                <w:szCs w:val="16"/>
                <w:rtl/>
              </w:rPr>
              <w:t>/</w:t>
            </w:r>
            <w:r w:rsidRPr="00D46091">
              <w:rPr>
                <w:rFonts w:ascii="Palatino Linotype" w:eastAsia="Calibri" w:hAnsi="Palatino Linotype" w:cs="Al-Jazeera-Arabic-Regular"/>
                <w:color w:val="0D0D0D"/>
                <w:sz w:val="16"/>
                <w:szCs w:val="16"/>
              </w:rPr>
              <w:t xml:space="preserve">20**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w:t>
            </w:r>
            <w:r w:rsidRPr="00D46091">
              <w:rPr>
                <w:rFonts w:ascii="Palatino Linotype" w:eastAsia="Calibri" w:hAnsi="Palatino Linotype" w:cs="Al-Jazeera-Arabic-Regular"/>
                <w:color w:val="0D0D0D"/>
                <w:sz w:val="16"/>
                <w:szCs w:val="16"/>
                <w:rtl/>
              </w:rPr>
              <w:t>/</w:t>
            </w:r>
            <w:proofErr w:type="gramStart"/>
            <w:r w:rsidRPr="00D46091">
              <w:rPr>
                <w:rFonts w:ascii="Palatino Linotype" w:eastAsia="Calibri" w:hAnsi="Palatino Linotype" w:cs="Al-Jazeera-Arabic-Regular"/>
                <w:color w:val="0D0D0D"/>
                <w:sz w:val="16"/>
                <w:szCs w:val="16"/>
              </w:rPr>
              <w:t>**</w:t>
            </w:r>
            <w:r w:rsidRPr="00D46091">
              <w:rPr>
                <w:rFonts w:ascii="Palatino Linotype" w:eastAsia="Calibri" w:hAnsi="Palatino Linotype" w:cs="Al-Jazeera-Arabic-Regular"/>
                <w:color w:val="0D0D0D"/>
                <w:sz w:val="16"/>
                <w:szCs w:val="16"/>
                <w:rtl/>
              </w:rPr>
              <w:t>/</w:t>
            </w:r>
            <w:r w:rsidRPr="00D46091">
              <w:rPr>
                <w:rFonts w:ascii="Palatino Linotype" w:eastAsia="Calibri" w:hAnsi="Palatino Linotype" w:cs="Al-Jazeera-Arabic-Regular"/>
                <w:color w:val="0D0D0D"/>
                <w:sz w:val="16"/>
                <w:szCs w:val="16"/>
              </w:rPr>
              <w:t xml:space="preserve">20**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Calibri" w:eastAsia="Calibri" w:hAnsi="Calibri" w:cs="Al-Jazeera-Arabic-Regular" w:hint="cs"/>
                <w:color w:val="0D0D0D"/>
                <w:sz w:val="16"/>
                <w:szCs w:val="16"/>
                <w:rtl/>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Calibri" w:hAnsi="Palatino Linotype" w:cs="Al-Jazeera-Arabic-Regular"/>
                <w:color w:val="0D0D0D"/>
                <w:sz w:val="16"/>
                <w:szCs w:val="16"/>
              </w:rPr>
              <w:t>**</w:t>
            </w:r>
            <w:r w:rsidRPr="00D46091">
              <w:rPr>
                <w:rFonts w:ascii="Palatino Linotype" w:eastAsia="Calibri" w:hAnsi="Palatino Linotype" w:cs="Al-Jazeera-Arabic-Regular"/>
                <w:color w:val="0D0D0D"/>
                <w:sz w:val="16"/>
                <w:szCs w:val="16"/>
                <w:rtl/>
              </w:rPr>
              <w:t>/</w:t>
            </w:r>
            <w:r w:rsidRPr="00D46091">
              <w:rPr>
                <w:rFonts w:ascii="Palatino Linotype" w:eastAsia="Calibri" w:hAnsi="Palatino Linotype" w:cs="Al-Jazeera-Arabic-Regular"/>
                <w:color w:val="0D0D0D"/>
                <w:sz w:val="16"/>
                <w:szCs w:val="16"/>
              </w:rPr>
              <w:t>*</w:t>
            </w:r>
            <w:proofErr w:type="gramEnd"/>
            <w:r w:rsidRPr="00D46091">
              <w:rPr>
                <w:rFonts w:ascii="Palatino Linotype" w:eastAsia="Calibri" w:hAnsi="Palatino Linotype" w:cs="Al-Jazeera-Arabic-Regular"/>
                <w:color w:val="0D0D0D"/>
                <w:sz w:val="16"/>
                <w:szCs w:val="16"/>
              </w:rPr>
              <w:t>*</w:t>
            </w:r>
            <w:r w:rsidRPr="00D46091">
              <w:rPr>
                <w:rFonts w:ascii="Palatino Linotype" w:eastAsia="Calibri" w:hAnsi="Palatino Linotype" w:cs="Al-Jazeera-Arabic-Regular"/>
                <w:color w:val="0D0D0D"/>
                <w:sz w:val="16"/>
                <w:szCs w:val="16"/>
                <w:rtl/>
              </w:rPr>
              <w:t>/</w:t>
            </w:r>
            <w:r w:rsidRPr="00D46091">
              <w:rPr>
                <w:rFonts w:ascii="Palatino Linotype" w:eastAsia="Calibri" w:hAnsi="Palatino Linotype" w:cs="Al-Jazeera-Arabic-Regular"/>
                <w:color w:val="0D0D0D"/>
                <w:sz w:val="16"/>
                <w:szCs w:val="16"/>
              </w:rPr>
              <w:t xml:space="preserve">20**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color w:val="0D0D0D"/>
                <w:sz w:val="16"/>
                <w:szCs w:val="16"/>
                <w:rtl/>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Calibri" w:hAnsi="Palatino Linotype" w:cs="Al-Jazeera-Arabic-Regular"/>
                <w:color w:val="0D0D0D"/>
                <w:sz w:val="16"/>
                <w:szCs w:val="16"/>
              </w:rPr>
              <w:t xml:space="preserve">    </w:t>
            </w:r>
            <w:r w:rsidRPr="00D46091">
              <w:rPr>
                <w:rFonts w:ascii="Palatino Linotype" w:eastAsia="Calibri" w:hAnsi="Palatino Linotype" w:cs="Al-Jazeera-Arabic-Regular" w:hint="cs"/>
                <w:color w:val="0D0D0D"/>
                <w:sz w:val="16"/>
                <w:szCs w:val="16"/>
                <w:rtl/>
              </w:rPr>
              <w:t xml:space="preserve">           </w:t>
            </w:r>
            <w:r w:rsidRPr="00D46091">
              <w:rPr>
                <w:rFonts w:ascii="Palatino Linotype" w:eastAsia="Times New Roman" w:hAnsi="Palatino Linotype" w:cs="Tahoma"/>
                <w:color w:val="000000"/>
                <w:sz w:val="16"/>
                <w:szCs w:val="16"/>
                <w:lang w:val="en-GB" w:eastAsia="en-GB"/>
              </w:rPr>
              <w:t xml:space="preserve"> </w:t>
            </w:r>
            <w:r w:rsidRPr="00D46091">
              <w:rPr>
                <w:rFonts w:ascii="Palatino Linotype" w:eastAsia="Times New Roman" w:hAnsi="Palatino Linotype" w:cs="Tahoma"/>
                <w:color w:val="000000"/>
                <w:sz w:val="14"/>
                <w:szCs w:val="14"/>
                <w:lang w:val="en-GB" w:eastAsia="en-GB"/>
              </w:rPr>
              <w:t xml:space="preserve">This file is licensed under a                                                      </w:t>
            </w:r>
            <w:r w:rsidRPr="00D46091">
              <w:rPr>
                <w:rFonts w:ascii="Palatino Linotype" w:eastAsia="Calibri" w:hAnsi="Palatino Linotype" w:cs="Tahoma"/>
                <w:color w:val="000000"/>
                <w:sz w:val="14"/>
                <w:szCs w:val="14"/>
                <w:lang w:val="en-GB" w:eastAsia="en-GB"/>
              </w:rPr>
              <w:t xml:space="preserve"> </w:t>
            </w:r>
          </w:p>
          <w:p w14:paraId="296E0731" w14:textId="77777777" w:rsidR="00D46091" w:rsidRPr="00D46091" w:rsidRDefault="00D46091" w:rsidP="00D46091">
            <w:pPr>
              <w:ind w:right="-9" w:firstLine="40"/>
              <w:rPr>
                <w:rFonts w:ascii="Palatino Linotype" w:eastAsia="Times New Roman" w:hAnsi="Palatino Linotype" w:cs="Sakkal Majalla"/>
                <w:b/>
                <w:bCs/>
                <w:color w:val="212121"/>
                <w:sz w:val="16"/>
                <w:szCs w:val="16"/>
                <w:lang w:val="en" w:bidi="ar-JO"/>
              </w:rPr>
            </w:pPr>
            <w:hyperlink r:id="rId13" w:history="1">
              <w:r w:rsidRPr="00D46091">
                <w:rPr>
                  <w:rFonts w:ascii="Palatino Linotype" w:eastAsia="Calibri" w:hAnsi="Palatino Linotype" w:cs="Tahoma"/>
                  <w:sz w:val="14"/>
                  <w:szCs w:val="14"/>
                  <w:u w:val="single"/>
                  <w:lang w:val="en-GB" w:eastAsia="en-GB"/>
                </w:rPr>
                <w:t xml:space="preserve"> </w:t>
              </w:r>
              <w:r w:rsidRPr="00D46091">
                <w:rPr>
                  <w:rFonts w:ascii="Palatino Linotype" w:eastAsia="Calibri" w:hAnsi="Palatino Linotype" w:cs="Arial"/>
                  <w:i/>
                  <w:iCs/>
                  <w:sz w:val="14"/>
                  <w:szCs w:val="14"/>
                  <w:u w:val="single"/>
                </w:rPr>
                <w:t>Creative Commons Attribution 4.0 International</w:t>
              </w:r>
            </w:hyperlink>
            <w:r w:rsidRPr="00D46091">
              <w:rPr>
                <w:rFonts w:ascii="Calibri" w:eastAsia="Calibri" w:hAnsi="Calibri" w:cs="Arial"/>
                <w:sz w:val="14"/>
                <w:szCs w:val="14"/>
              </w:rPr>
              <w:t xml:space="preserve">  </w:t>
            </w:r>
            <w:r w:rsidRPr="00D46091">
              <w:rPr>
                <w:rFonts w:ascii="Palatino Linotype" w:eastAsia="Calibri" w:hAnsi="Palatino Linotype" w:cs="Al-Jazeera-Arabic-Regular"/>
                <w:b/>
                <w:bCs/>
                <w:sz w:val="16"/>
                <w:szCs w:val="16"/>
              </w:rPr>
              <w:t xml:space="preserve">                                              </w:t>
            </w:r>
            <w:r w:rsidRPr="00D46091">
              <w:rPr>
                <w:rFonts w:ascii="Palatino Linotype" w:eastAsia="Calibri" w:hAnsi="Palatino Linotype" w:cs="Al-Jazeera-Arabic-Regular"/>
                <w:b/>
                <w:bCs/>
                <w:color w:val="0D0D0D"/>
                <w:sz w:val="16"/>
                <w:szCs w:val="16"/>
              </w:rPr>
              <w:t xml:space="preserve">DOI: </w:t>
            </w:r>
            <w:hyperlink r:id="rId14" w:history="1">
              <w:r w:rsidRPr="00D46091">
                <w:rPr>
                  <w:rFonts w:ascii="Palatino Linotype" w:eastAsia="Calibri" w:hAnsi="Palatino Linotype" w:cs="Al-Jazeera-Arabic-Regular"/>
                  <w:color w:val="0000FF"/>
                  <w:sz w:val="16"/>
                  <w:szCs w:val="16"/>
                  <w:u w:val="single"/>
                </w:rPr>
                <w:t>https://doi.org/10.31559/S</w:t>
              </w:r>
              <w:r w:rsidRPr="00D46091">
                <w:rPr>
                  <w:rFonts w:ascii="Palatino Linotype" w:hAnsi="Palatino Linotype" w:cs="Al-Jazeera-Arabic-Regular"/>
                  <w:color w:val="0000FF"/>
                  <w:sz w:val="16"/>
                  <w:szCs w:val="16"/>
                  <w:u w:val="single"/>
                </w:rPr>
                <w:t>I</w:t>
              </w:r>
              <w:r w:rsidRPr="00D46091">
                <w:rPr>
                  <w:rFonts w:ascii="Palatino Linotype" w:eastAsia="Calibri" w:hAnsi="Palatino Linotype" w:cs="Al-Jazeera-Arabic-Regular"/>
                  <w:color w:val="0000FF"/>
                  <w:sz w:val="16"/>
                  <w:szCs w:val="16"/>
                  <w:u w:val="single"/>
                </w:rPr>
                <w:t>S20***</w:t>
              </w:r>
            </w:hyperlink>
          </w:p>
        </w:tc>
      </w:tr>
      <w:tr w:rsidR="00D46091" w:rsidRPr="00D46091" w14:paraId="0FD43659" w14:textId="77777777" w:rsidTr="009D5F42">
        <w:trPr>
          <w:trHeight w:val="3680"/>
        </w:trPr>
        <w:tc>
          <w:tcPr>
            <w:tcW w:w="4871" w:type="dxa"/>
            <w:gridSpan w:val="2"/>
            <w:tcBorders>
              <w:top w:val="single" w:sz="12" w:space="0" w:color="auto"/>
              <w:bottom w:val="single" w:sz="12" w:space="0" w:color="auto"/>
              <w:right w:val="nil"/>
            </w:tcBorders>
          </w:tcPr>
          <w:p w14:paraId="6C6F4FD3" w14:textId="77777777" w:rsidR="00D46091" w:rsidRPr="00D46091" w:rsidRDefault="00D46091" w:rsidP="00D46091">
            <w:pPr>
              <w:bidi/>
              <w:ind w:right="40"/>
              <w:rPr>
                <w:rFonts w:ascii="Sakkal Majalla" w:eastAsia="Calibri" w:hAnsi="Sakkal Majalla" w:cs="Sakkal Majalla"/>
                <w:b/>
                <w:bCs/>
                <w:color w:val="0D0D0D"/>
                <w:rtl/>
                <w:lang w:bidi="ar-JO"/>
              </w:rPr>
            </w:pPr>
            <w:bookmarkStart w:id="1" w:name="_Hlk184902978"/>
            <w:r w:rsidRPr="00D46091">
              <w:rPr>
                <w:rFonts w:ascii="Sakkal Majalla" w:eastAsia="Calibri" w:hAnsi="Sakkal Majalla" w:cs="Sakkal Majalla"/>
                <w:b/>
                <w:bCs/>
                <w:color w:val="0D0D0D"/>
                <w:rtl/>
                <w:lang w:bidi="ar-JO"/>
              </w:rPr>
              <w:t>الملخص:</w:t>
            </w:r>
          </w:p>
          <w:p w14:paraId="05564A84" w14:textId="77777777" w:rsidR="00D46091" w:rsidRPr="00D46091" w:rsidRDefault="00D46091" w:rsidP="00D46091">
            <w:pPr>
              <w:bidi/>
              <w:ind w:right="123"/>
              <w:jc w:val="both"/>
              <w:rPr>
                <w:rFonts w:ascii="Sakkal Majalla" w:eastAsia="Calibri" w:hAnsi="Sakkal Majalla" w:cs="Sakkal Majalla"/>
                <w:b/>
                <w:bCs/>
                <w:rtl/>
                <w:lang w:bidi="ar-AE"/>
              </w:rPr>
            </w:pPr>
            <w:r w:rsidRPr="00D46091">
              <w:rPr>
                <w:rFonts w:ascii="Sakkal Majalla" w:eastAsia="Calibri" w:hAnsi="Sakkal Majalla" w:cs="Sakkal Majalla"/>
                <w:b/>
                <w:bCs/>
                <w:rtl/>
                <w:lang w:bidi="ar-AE"/>
              </w:rPr>
              <w:t>الملخص باللغة العربية تكون معلوماته متطابقة في المعنى، عدد الكلمات في كل ملخص (150-250) كلمة. كما يجب التأكد من صياغة اللغة للملخص بحيث تكون لغة صحيحة ودقيقة مع مراعاة علامات الترقيم الصحيحة في الفقرات. ويجب أن يحتوي الملخص على العناوين الفرعية التالية</w:t>
            </w:r>
            <w:r w:rsidRPr="00D46091">
              <w:rPr>
                <w:rFonts w:ascii="Sakkal Majalla" w:eastAsia="Calibri" w:hAnsi="Sakkal Majalla" w:cs="Sakkal Majalla"/>
                <w:b/>
                <w:bCs/>
                <w:lang w:bidi="ar-AE"/>
              </w:rPr>
              <w:t xml:space="preserve"> </w:t>
            </w:r>
          </w:p>
          <w:p w14:paraId="5A755CFA" w14:textId="77777777" w:rsidR="00D46091" w:rsidRPr="00D46091" w:rsidRDefault="00D46091" w:rsidP="00D46091">
            <w:pPr>
              <w:bidi/>
              <w:ind w:right="123"/>
              <w:jc w:val="both"/>
              <w:rPr>
                <w:rFonts w:ascii="Sakkal Majalla" w:eastAsia="Calibri" w:hAnsi="Sakkal Majalla" w:cs="Sakkal Majalla"/>
                <w:b/>
                <w:bCs/>
                <w:color w:val="FF0000"/>
                <w:rtl/>
                <w:lang w:bidi="ar-AE"/>
              </w:rPr>
            </w:pPr>
            <w:r w:rsidRPr="00D46091">
              <w:rPr>
                <w:rFonts w:ascii="Sakkal Majalla" w:eastAsia="Calibri" w:hAnsi="Sakkal Majalla" w:cs="Sakkal Majalla"/>
                <w:b/>
                <w:bCs/>
                <w:color w:val="FF0000"/>
                <w:rtl/>
                <w:lang w:bidi="ar-AE"/>
              </w:rPr>
              <w:t>الأهداف</w:t>
            </w:r>
            <w:r w:rsidRPr="00D46091">
              <w:rPr>
                <w:rFonts w:ascii="Sakkal Majalla" w:eastAsia="Calibri" w:hAnsi="Sakkal Majalla" w:cs="Sakkal Majalla"/>
                <w:b/>
                <w:bCs/>
                <w:color w:val="FF0000"/>
                <w:lang w:bidi="ar-AE"/>
              </w:rPr>
              <w:t>:</w:t>
            </w:r>
          </w:p>
          <w:p w14:paraId="637CD768" w14:textId="77777777" w:rsidR="00D46091" w:rsidRPr="00D46091" w:rsidRDefault="00D46091" w:rsidP="00D46091">
            <w:pPr>
              <w:bidi/>
              <w:ind w:right="123"/>
              <w:jc w:val="both"/>
              <w:rPr>
                <w:rFonts w:ascii="Sakkal Majalla" w:eastAsia="Calibri" w:hAnsi="Sakkal Majalla" w:cs="Sakkal Majalla"/>
                <w:b/>
                <w:bCs/>
                <w:color w:val="FF0000"/>
                <w:rtl/>
                <w:lang w:bidi="ar-AE"/>
              </w:rPr>
            </w:pPr>
            <w:r w:rsidRPr="00D46091">
              <w:rPr>
                <w:rFonts w:ascii="Sakkal Majalla" w:eastAsia="Calibri" w:hAnsi="Sakkal Majalla" w:cs="Sakkal Majalla"/>
                <w:b/>
                <w:bCs/>
                <w:color w:val="FF0000"/>
                <w:rtl/>
                <w:lang w:bidi="ar-AE"/>
              </w:rPr>
              <w:t>المنهجية</w:t>
            </w:r>
            <w:r w:rsidRPr="00D46091">
              <w:rPr>
                <w:rFonts w:ascii="Sakkal Majalla" w:eastAsia="Calibri" w:hAnsi="Sakkal Majalla" w:cs="Sakkal Majalla" w:hint="cs"/>
                <w:b/>
                <w:bCs/>
                <w:color w:val="FF0000"/>
                <w:rtl/>
                <w:lang w:bidi="ar-AE"/>
              </w:rPr>
              <w:t>:</w:t>
            </w:r>
          </w:p>
          <w:p w14:paraId="4760A2E6" w14:textId="77777777" w:rsidR="00D46091" w:rsidRPr="00D46091" w:rsidRDefault="00D46091" w:rsidP="00D46091">
            <w:pPr>
              <w:bidi/>
              <w:ind w:right="123"/>
              <w:jc w:val="both"/>
              <w:rPr>
                <w:rFonts w:ascii="Sakkal Majalla" w:eastAsia="Calibri" w:hAnsi="Sakkal Majalla" w:cs="Sakkal Majalla"/>
                <w:b/>
                <w:bCs/>
                <w:color w:val="FF0000"/>
                <w:rtl/>
                <w:lang w:bidi="ar-AE"/>
              </w:rPr>
            </w:pPr>
            <w:r w:rsidRPr="00D46091">
              <w:rPr>
                <w:rFonts w:ascii="Sakkal Majalla" w:eastAsia="Calibri" w:hAnsi="Sakkal Majalla" w:cs="Sakkal Majalla"/>
                <w:b/>
                <w:bCs/>
                <w:color w:val="FF0000"/>
                <w:rtl/>
                <w:lang w:bidi="ar-AE"/>
              </w:rPr>
              <w:t>الخلاصة</w:t>
            </w:r>
            <w:r w:rsidRPr="00D46091">
              <w:rPr>
                <w:rFonts w:ascii="Sakkal Majalla" w:eastAsia="Calibri" w:hAnsi="Sakkal Majalla" w:cs="Sakkal Majalla"/>
                <w:b/>
                <w:bCs/>
                <w:color w:val="FF0000"/>
                <w:lang w:bidi="ar-AE"/>
              </w:rPr>
              <w:t>:</w:t>
            </w:r>
          </w:p>
          <w:p w14:paraId="61561D88" w14:textId="77777777" w:rsidR="00D46091" w:rsidRPr="00D46091" w:rsidRDefault="00D46091" w:rsidP="00D46091">
            <w:pPr>
              <w:bidi/>
              <w:rPr>
                <w:rFonts w:ascii="Sakkal Majalla" w:eastAsia="Calibri" w:hAnsi="Sakkal Majalla" w:cs="Sakkal Majalla"/>
                <w:i/>
                <w:iCs/>
                <w:sz w:val="24"/>
                <w:szCs w:val="24"/>
                <w:rtl/>
                <w:lang w:bidi="ar-AE"/>
              </w:rPr>
            </w:pPr>
            <w:r w:rsidRPr="00D46091">
              <w:rPr>
                <w:rFonts w:ascii="Sakkal Majalla" w:eastAsia="Calibri" w:hAnsi="Sakkal Majalla" w:cs="Sakkal Majalla"/>
                <w:b/>
                <w:bCs/>
                <w:rtl/>
                <w:lang w:bidi="ar-AE"/>
              </w:rPr>
              <w:t xml:space="preserve">الكلمات المفتاحية: يجب كتابة </w:t>
            </w:r>
            <w:r w:rsidRPr="00D46091">
              <w:rPr>
                <w:rFonts w:ascii="Sakkal Majalla" w:eastAsia="Calibri" w:hAnsi="Sakkal Majalla" w:cs="Sakkal Majalla"/>
                <w:b/>
                <w:bCs/>
                <w:color w:val="FF0000"/>
                <w:rtl/>
                <w:lang w:bidi="ar-AE"/>
              </w:rPr>
              <w:t xml:space="preserve">3-5 كلمات رئيسية </w:t>
            </w:r>
            <w:r w:rsidRPr="00D46091">
              <w:rPr>
                <w:rFonts w:ascii="Sakkal Majalla" w:eastAsia="Calibri" w:hAnsi="Sakkal Majalla" w:cs="Sakkal Majalla"/>
                <w:b/>
                <w:bCs/>
                <w:rtl/>
                <w:lang w:bidi="ar-AE"/>
              </w:rPr>
              <w:t>تمثل المحتوى الرئيسي للبحث.</w:t>
            </w:r>
          </w:p>
        </w:tc>
        <w:tc>
          <w:tcPr>
            <w:tcW w:w="4871" w:type="dxa"/>
            <w:tcBorders>
              <w:top w:val="single" w:sz="12" w:space="0" w:color="auto"/>
              <w:left w:val="nil"/>
              <w:bottom w:val="single" w:sz="12" w:space="0" w:color="auto"/>
            </w:tcBorders>
          </w:tcPr>
          <w:p w14:paraId="3FB7CB4A" w14:textId="77777777" w:rsidR="00D46091" w:rsidRPr="00D46091" w:rsidRDefault="00D46091" w:rsidP="00D46091">
            <w:pPr>
              <w:ind w:right="224"/>
              <w:jc w:val="both"/>
              <w:rPr>
                <w:rFonts w:ascii="Palatino Linotype" w:eastAsia="Calibri" w:hAnsi="Palatino Linotype" w:cs="Arial"/>
                <w:b/>
                <w:bCs/>
                <w:sz w:val="17"/>
                <w:szCs w:val="17"/>
                <w:shd w:val="clear" w:color="auto" w:fill="FFFFFF"/>
              </w:rPr>
            </w:pPr>
            <w:r w:rsidRPr="00D46091">
              <w:rPr>
                <w:rFonts w:ascii="Palatino Linotype" w:eastAsia="Calibri" w:hAnsi="Palatino Linotype" w:cs="Arial"/>
                <w:b/>
                <w:bCs/>
                <w:sz w:val="17"/>
                <w:szCs w:val="17"/>
                <w:shd w:val="clear" w:color="auto" w:fill="FFFFFF"/>
              </w:rPr>
              <w:t>Abstract:</w:t>
            </w:r>
          </w:p>
          <w:p w14:paraId="08FEAA68" w14:textId="77777777" w:rsidR="00D46091" w:rsidRPr="00D46091" w:rsidRDefault="00D46091" w:rsidP="00D46091">
            <w:pPr>
              <w:rPr>
                <w:rFonts w:ascii="Palatino Linotype" w:eastAsia="Times New Roman" w:hAnsi="Palatino Linotype" w:cs="Times New Roman"/>
                <w:sz w:val="18"/>
                <w:szCs w:val="18"/>
              </w:rPr>
            </w:pPr>
            <w:r w:rsidRPr="00D46091">
              <w:rPr>
                <w:rFonts w:ascii="Palatino Linotype" w:eastAsia="Times New Roman" w:hAnsi="Palatino Linotype" w:cs="Times New Roman"/>
                <w:sz w:val="18"/>
                <w:szCs w:val="18"/>
              </w:rPr>
              <w:t xml:space="preserve">All manuscripts must include Abstracts in English (with identical information) of </w:t>
            </w:r>
            <w:r w:rsidRPr="00D46091">
              <w:rPr>
                <w:rFonts w:ascii="Palatino Linotype" w:eastAsia="Times New Roman" w:hAnsi="Palatino Linotype" w:cs="Times New Roman"/>
                <w:color w:val="FF0000"/>
                <w:sz w:val="18"/>
                <w:szCs w:val="18"/>
              </w:rPr>
              <w:t xml:space="preserve">(150 to 250) </w:t>
            </w:r>
            <w:r w:rsidRPr="00D46091">
              <w:rPr>
                <w:rFonts w:ascii="Palatino Linotype" w:eastAsia="Times New Roman" w:hAnsi="Palatino Linotype" w:cs="Times New Roman"/>
                <w:sz w:val="18"/>
                <w:szCs w:val="18"/>
              </w:rPr>
              <w:t>words, the language used in it must be scientific, precise, and free of spelling mistakes.</w:t>
            </w:r>
          </w:p>
          <w:p w14:paraId="2CDC0710" w14:textId="77777777" w:rsidR="00D46091" w:rsidRPr="00D46091" w:rsidRDefault="00D46091" w:rsidP="00D46091">
            <w:pPr>
              <w:rPr>
                <w:rFonts w:ascii="Palatino Linotype" w:eastAsia="Times New Roman" w:hAnsi="Palatino Linotype" w:cs="Times New Roman"/>
                <w:sz w:val="18"/>
                <w:szCs w:val="18"/>
              </w:rPr>
            </w:pPr>
            <w:r w:rsidRPr="00D46091">
              <w:rPr>
                <w:rFonts w:ascii="Palatino Linotype" w:eastAsia="Times New Roman" w:hAnsi="Palatino Linotype" w:cs="Times New Roman"/>
                <w:sz w:val="18"/>
                <w:szCs w:val="18"/>
              </w:rPr>
              <w:t xml:space="preserve">Abstracts should be structured as follows: </w:t>
            </w:r>
          </w:p>
          <w:p w14:paraId="1007BBE5" w14:textId="77777777" w:rsidR="00D46091" w:rsidRPr="00D46091" w:rsidRDefault="00D46091" w:rsidP="00D46091">
            <w:pPr>
              <w:rPr>
                <w:rFonts w:ascii="Palatino Linotype" w:eastAsia="Times New Roman" w:hAnsi="Palatino Linotype" w:cs="Times New Roman"/>
                <w:b/>
                <w:bCs/>
                <w:color w:val="FF0000"/>
                <w:sz w:val="18"/>
                <w:szCs w:val="18"/>
              </w:rPr>
            </w:pPr>
            <w:r w:rsidRPr="00D46091">
              <w:rPr>
                <w:rFonts w:ascii="Palatino Linotype" w:eastAsia="Times New Roman" w:hAnsi="Palatino Linotype" w:cs="Times New Roman"/>
                <w:b/>
                <w:bCs/>
                <w:color w:val="FF0000"/>
                <w:sz w:val="18"/>
                <w:szCs w:val="18"/>
              </w:rPr>
              <w:t xml:space="preserve">Objectives: </w:t>
            </w:r>
          </w:p>
          <w:p w14:paraId="13BFF3D2" w14:textId="77777777" w:rsidR="00D46091" w:rsidRPr="00D46091" w:rsidRDefault="00D46091" w:rsidP="00D46091">
            <w:pPr>
              <w:rPr>
                <w:rFonts w:ascii="Palatino Linotype" w:eastAsia="Times New Roman" w:hAnsi="Palatino Linotype" w:cs="Times New Roman"/>
                <w:b/>
                <w:bCs/>
                <w:color w:val="FF0000"/>
                <w:sz w:val="18"/>
                <w:szCs w:val="18"/>
              </w:rPr>
            </w:pPr>
            <w:r w:rsidRPr="00D46091">
              <w:rPr>
                <w:rFonts w:ascii="Palatino Linotype" w:eastAsia="Times New Roman" w:hAnsi="Palatino Linotype" w:cs="Times New Roman"/>
                <w:b/>
                <w:bCs/>
                <w:color w:val="FF0000"/>
                <w:sz w:val="18"/>
                <w:szCs w:val="18"/>
              </w:rPr>
              <w:t xml:space="preserve">Methods: </w:t>
            </w:r>
          </w:p>
          <w:p w14:paraId="45F97889" w14:textId="77777777" w:rsidR="00D46091" w:rsidRPr="00D46091" w:rsidRDefault="00D46091" w:rsidP="00D46091">
            <w:pPr>
              <w:jc w:val="both"/>
              <w:rPr>
                <w:rFonts w:ascii="Palatino Linotype" w:eastAsia="Times New Roman" w:hAnsi="Palatino Linotype" w:cs="Times New Roman"/>
                <w:b/>
                <w:bCs/>
                <w:sz w:val="18"/>
                <w:szCs w:val="18"/>
              </w:rPr>
            </w:pPr>
            <w:r w:rsidRPr="00D46091">
              <w:rPr>
                <w:rFonts w:ascii="Palatino Linotype" w:eastAsia="Times New Roman" w:hAnsi="Palatino Linotype" w:cs="Times New Roman"/>
                <w:b/>
                <w:bCs/>
                <w:color w:val="FF0000"/>
                <w:sz w:val="18"/>
                <w:szCs w:val="18"/>
              </w:rPr>
              <w:t>Conclusions:</w:t>
            </w:r>
          </w:p>
          <w:p w14:paraId="0E91F0EC" w14:textId="77777777" w:rsidR="00D46091" w:rsidRPr="00D46091" w:rsidRDefault="00D46091" w:rsidP="00D46091">
            <w:pPr>
              <w:ind w:right="224"/>
              <w:jc w:val="both"/>
              <w:rPr>
                <w:rFonts w:ascii="Palatino Linotype" w:eastAsia="Calibri" w:hAnsi="Palatino Linotype" w:cs="Al-Jazeera-Arabic-Regular"/>
                <w:b/>
                <w:bCs/>
                <w:sz w:val="17"/>
                <w:szCs w:val="17"/>
              </w:rPr>
            </w:pPr>
            <w:r w:rsidRPr="00D46091">
              <w:rPr>
                <w:rFonts w:ascii="Palatino Linotype" w:eastAsia="Times New Roman" w:hAnsi="Palatino Linotype" w:cs="Times New Roman"/>
                <w:b/>
                <w:bCs/>
                <w:i/>
                <w:iCs/>
                <w:sz w:val="18"/>
                <w:szCs w:val="18"/>
              </w:rPr>
              <w:t>Keywords:</w:t>
            </w:r>
            <w:r w:rsidRPr="00D46091">
              <w:rPr>
                <w:rFonts w:ascii="Palatino Linotype" w:eastAsia="Times New Roman" w:hAnsi="Palatino Linotype" w:cs="Times New Roman"/>
                <w:i/>
                <w:iCs/>
                <w:sz w:val="18"/>
                <w:szCs w:val="18"/>
              </w:rPr>
              <w:t xml:space="preserve"> should Provide </w:t>
            </w:r>
            <w:r w:rsidRPr="00D46091">
              <w:rPr>
                <w:rFonts w:ascii="Palatino Linotype" w:eastAsia="Times New Roman" w:hAnsi="Palatino Linotype" w:cs="Times New Roman"/>
                <w:i/>
                <w:iCs/>
                <w:color w:val="FF0000"/>
                <w:sz w:val="18"/>
                <w:szCs w:val="18"/>
              </w:rPr>
              <w:t xml:space="preserve">3–5 keywords </w:t>
            </w:r>
            <w:r w:rsidRPr="00D46091">
              <w:rPr>
                <w:rFonts w:ascii="Palatino Linotype" w:eastAsia="Times New Roman" w:hAnsi="Palatino Linotype" w:cs="Times New Roman"/>
                <w:i/>
                <w:iCs/>
                <w:sz w:val="18"/>
                <w:szCs w:val="18"/>
              </w:rPr>
              <w:t>representing the main content of the manuscript</w:t>
            </w:r>
          </w:p>
        </w:tc>
      </w:tr>
      <w:bookmarkEnd w:id="1"/>
      <w:tr w:rsidR="00D46091" w:rsidRPr="00D46091" w14:paraId="03804949" w14:textId="77777777" w:rsidTr="00D46091">
        <w:trPr>
          <w:trHeight w:val="738"/>
        </w:trPr>
        <w:tc>
          <w:tcPr>
            <w:tcW w:w="9742" w:type="dxa"/>
            <w:gridSpan w:val="3"/>
            <w:tcBorders>
              <w:top w:val="single" w:sz="12" w:space="0" w:color="auto"/>
              <w:bottom w:val="single" w:sz="12" w:space="0" w:color="auto"/>
            </w:tcBorders>
          </w:tcPr>
          <w:p w14:paraId="5B35B90A" w14:textId="4BD34D67" w:rsidR="00D46091" w:rsidRPr="00D46091" w:rsidRDefault="00D46091" w:rsidP="00D46091">
            <w:pPr>
              <w:spacing w:before="120"/>
              <w:jc w:val="center"/>
              <w:rPr>
                <w:rFonts w:ascii="Palatino Linotype" w:eastAsia="Calibri" w:hAnsi="Palatino Linotype" w:cs="Arial"/>
                <w:b/>
                <w:bCs/>
                <w:sz w:val="18"/>
                <w:szCs w:val="18"/>
                <w:shd w:val="clear" w:color="auto" w:fill="FFFFFF"/>
              </w:rPr>
            </w:pPr>
            <w:r w:rsidRPr="00D46091">
              <w:rPr>
                <w:rFonts w:ascii="Palatino Linotype" w:eastAsia="Calibri" w:hAnsi="Palatino Linotype" w:cs="Arial"/>
                <w:b/>
                <w:bCs/>
                <w:sz w:val="18"/>
                <w:szCs w:val="18"/>
                <w:shd w:val="clear" w:color="auto" w:fill="FFFFFF"/>
              </w:rPr>
              <w:t>Citation</w:t>
            </w:r>
          </w:p>
          <w:p w14:paraId="618D4441" w14:textId="488EFE79" w:rsidR="00D46091" w:rsidRPr="00D46091" w:rsidRDefault="00D46091" w:rsidP="00D46091">
            <w:pPr>
              <w:jc w:val="both"/>
              <w:rPr>
                <w:rFonts w:ascii="Palatino Linotype" w:eastAsia="Calibri" w:hAnsi="Palatino Linotype" w:cs="Al-Jazeera-Arabic-Regular"/>
                <w:sz w:val="16"/>
                <w:szCs w:val="16"/>
              </w:rPr>
            </w:pPr>
            <w:r w:rsidRPr="00D46091">
              <w:rPr>
                <w:rFonts w:ascii="Palatino Linotype" w:eastAsia="Times New Roman" w:hAnsi="Palatino Linotype" w:cs="Sakkal Majalla"/>
                <w:color w:val="212121"/>
                <w:sz w:val="16"/>
                <w:szCs w:val="16"/>
                <w:lang w:val="en" w:bidi="ar-JO"/>
              </w:rPr>
              <w:t>Surname</w:t>
            </w:r>
            <w:r w:rsidRPr="00D46091">
              <w:rPr>
                <w:rFonts w:ascii="Palatino Linotype" w:eastAsia="Times New Roman" w:hAnsi="Palatino Linotype" w:cs="Sakkal Majalla"/>
                <w:color w:val="212121"/>
                <w:sz w:val="16"/>
                <w:szCs w:val="16"/>
                <w:lang w:bidi="ar-JO"/>
              </w:rPr>
              <w:t>, I.</w:t>
            </w:r>
            <w:r w:rsidRPr="00D46091">
              <w:rPr>
                <w:rFonts w:ascii="Palatino Linotype" w:eastAsia="Times New Roman" w:hAnsi="Palatino Linotype" w:cs="Sakkal Majalla"/>
                <w:color w:val="212121"/>
                <w:sz w:val="16"/>
                <w:szCs w:val="16"/>
                <w:lang w:val="en" w:bidi="ar-JO"/>
              </w:rPr>
              <w:t xml:space="preserve"> (Year). Manuscript Title. </w:t>
            </w:r>
            <w:r w:rsidRPr="00D46091">
              <w:rPr>
                <w:rFonts w:ascii="Palatino Linotype" w:eastAsia="Times New Roman" w:hAnsi="Palatino Linotype" w:cs="Sakkal Majalla"/>
                <w:i/>
                <w:iCs/>
                <w:color w:val="212121"/>
                <w:sz w:val="16"/>
                <w:szCs w:val="16"/>
                <w:lang w:val="en" w:bidi="ar-JO"/>
              </w:rPr>
              <w:t>International Journal of Specialized Islamic Studies,</w:t>
            </w:r>
            <w:r w:rsidRPr="00D46091">
              <w:rPr>
                <w:rFonts w:ascii="Palatino Linotype" w:eastAsia="Times New Roman" w:hAnsi="Palatino Linotype" w:cs="Sakkal Majalla"/>
                <w:color w:val="212121"/>
                <w:sz w:val="16"/>
                <w:szCs w:val="16"/>
                <w:lang w:val="en" w:bidi="ar-JO"/>
              </w:rPr>
              <w:t xml:space="preserve"> Vol</w:t>
            </w:r>
            <w:r w:rsidRPr="00D46091">
              <w:rPr>
                <w:rFonts w:ascii="Palatino Linotype" w:eastAsia="Times New Roman" w:hAnsi="Palatino Linotype" w:cs="Sakkal Majalla"/>
                <w:color w:val="212121"/>
                <w:sz w:val="16"/>
                <w:szCs w:val="16"/>
                <w:lang w:bidi="ar-JO"/>
              </w:rPr>
              <w:t xml:space="preserve"> </w:t>
            </w:r>
            <w:r w:rsidRPr="00D46091">
              <w:rPr>
                <w:rFonts w:ascii="Palatino Linotype" w:eastAsia="Times New Roman" w:hAnsi="Palatino Linotype" w:cs="Sakkal Majalla"/>
                <w:color w:val="212121"/>
                <w:sz w:val="16"/>
                <w:szCs w:val="16"/>
                <w:lang w:val="en" w:bidi="ar-JO"/>
              </w:rPr>
              <w:t xml:space="preserve">(Issue), pages. </w:t>
            </w:r>
            <w:hyperlink r:id="rId15" w:history="1">
              <w:r w:rsidRPr="00D46091">
                <w:rPr>
                  <w:rFonts w:ascii="Palatino Linotype" w:eastAsia="Calibri" w:hAnsi="Palatino Linotype" w:cs="Al-Jazeera-Arabic-Regular"/>
                  <w:sz w:val="16"/>
                  <w:szCs w:val="16"/>
                </w:rPr>
                <w:t>Doi</w:t>
              </w:r>
            </w:hyperlink>
            <w:r w:rsidRPr="00D46091">
              <w:rPr>
                <w:rFonts w:ascii="Palatino Linotype" w:eastAsia="Calibri" w:hAnsi="Palatino Linotype" w:cs="Al-Jazeera-Arabic-Regular"/>
                <w:sz w:val="16"/>
                <w:szCs w:val="16"/>
              </w:rPr>
              <w:t xml:space="preserve"> UR</w:t>
            </w:r>
            <w:r w:rsidR="00E20924">
              <w:rPr>
                <w:rFonts w:ascii="Palatino Linotype" w:eastAsia="Calibri" w:hAnsi="Palatino Linotype" w:cs="Al-Jazeera-Arabic-Regular"/>
                <w:sz w:val="16"/>
                <w:szCs w:val="16"/>
              </w:rPr>
              <w:t>L</w:t>
            </w:r>
            <w:r w:rsidRPr="00D46091">
              <w:rPr>
                <w:rFonts w:ascii="Sakkal Majalla" w:eastAsia="Calibri" w:hAnsi="Sakkal Majalla" w:cs="Sakkal Majalla"/>
                <w:sz w:val="18"/>
                <w:szCs w:val="18"/>
                <w:lang w:bidi="ar-JO"/>
              </w:rPr>
              <w:tab/>
            </w:r>
          </w:p>
        </w:tc>
      </w:tr>
    </w:tbl>
    <w:p w14:paraId="459631F6" w14:textId="77777777" w:rsidR="00FC046E" w:rsidRDefault="00FC046E" w:rsidP="00D46091">
      <w:pPr>
        <w:spacing w:after="0" w:line="240" w:lineRule="auto"/>
        <w:rPr>
          <w:rFonts w:ascii="Cambria Math" w:hAnsi="Cambria Math"/>
          <w:b/>
          <w:bCs/>
          <w:color w:val="006699"/>
          <w:sz w:val="36"/>
          <w:szCs w:val="36"/>
          <w:rtl/>
        </w:rPr>
      </w:pPr>
    </w:p>
    <w:p w14:paraId="22241FB6" w14:textId="77777777" w:rsidR="00D46091" w:rsidRDefault="00D46091" w:rsidP="00D46091">
      <w:pPr>
        <w:spacing w:after="0" w:line="240" w:lineRule="auto"/>
        <w:rPr>
          <w:rFonts w:ascii="Cambria Math" w:hAnsi="Cambria Math"/>
          <w:b/>
          <w:bCs/>
          <w:color w:val="006699"/>
          <w:sz w:val="36"/>
          <w:szCs w:val="36"/>
          <w:rtl/>
        </w:rPr>
      </w:pPr>
    </w:p>
    <w:p w14:paraId="074AC66E" w14:textId="77777777" w:rsidR="00D46091" w:rsidRDefault="00D46091" w:rsidP="00D46091">
      <w:pPr>
        <w:spacing w:after="0" w:line="240" w:lineRule="auto"/>
        <w:rPr>
          <w:rFonts w:ascii="Cambria Math" w:hAnsi="Cambria Math"/>
          <w:b/>
          <w:bCs/>
          <w:color w:val="006699"/>
          <w:sz w:val="36"/>
          <w:szCs w:val="36"/>
          <w:rtl/>
        </w:rPr>
      </w:pPr>
    </w:p>
    <w:p w14:paraId="722D7C81" w14:textId="77777777" w:rsidR="00D46091" w:rsidRDefault="00D46091" w:rsidP="00D46091">
      <w:pPr>
        <w:spacing w:after="0" w:line="240" w:lineRule="auto"/>
        <w:rPr>
          <w:rFonts w:ascii="Cambria Math" w:hAnsi="Cambria Math"/>
          <w:b/>
          <w:bCs/>
          <w:color w:val="006699"/>
          <w:sz w:val="36"/>
          <w:szCs w:val="36"/>
          <w:rtl/>
        </w:rPr>
      </w:pPr>
    </w:p>
    <w:p w14:paraId="7CA0E9AE" w14:textId="77777777" w:rsidR="00D46091" w:rsidRDefault="00D46091" w:rsidP="00D46091">
      <w:pPr>
        <w:spacing w:after="0" w:line="240" w:lineRule="auto"/>
        <w:rPr>
          <w:rFonts w:ascii="Cambria Math" w:hAnsi="Cambria Math"/>
          <w:b/>
          <w:bCs/>
          <w:color w:val="006699"/>
          <w:sz w:val="36"/>
          <w:szCs w:val="36"/>
          <w:rtl/>
        </w:rPr>
      </w:pPr>
    </w:p>
    <w:p w14:paraId="433D23AA" w14:textId="77777777" w:rsidR="00D46091" w:rsidRDefault="00D46091" w:rsidP="00D46091">
      <w:pPr>
        <w:spacing w:after="0" w:line="240" w:lineRule="auto"/>
        <w:rPr>
          <w:rFonts w:ascii="Cambria Math" w:hAnsi="Cambria Math"/>
          <w:b/>
          <w:bCs/>
          <w:color w:val="006699"/>
          <w:sz w:val="36"/>
          <w:szCs w:val="36"/>
          <w:rtl/>
        </w:rPr>
      </w:pPr>
    </w:p>
    <w:p w14:paraId="341C770A" w14:textId="77777777" w:rsidR="00D46091" w:rsidRDefault="00D46091" w:rsidP="00D46091">
      <w:pPr>
        <w:spacing w:after="0" w:line="240" w:lineRule="auto"/>
        <w:rPr>
          <w:rFonts w:ascii="Cambria Math" w:hAnsi="Cambria Math"/>
          <w:b/>
          <w:bCs/>
          <w:color w:val="006699"/>
          <w:sz w:val="36"/>
          <w:szCs w:val="36"/>
          <w:rtl/>
        </w:rPr>
      </w:pPr>
    </w:p>
    <w:p w14:paraId="44E2B89B" w14:textId="77777777" w:rsidR="00D46091" w:rsidRDefault="00D46091" w:rsidP="00D46091">
      <w:pPr>
        <w:spacing w:after="0" w:line="240" w:lineRule="auto"/>
        <w:rPr>
          <w:rFonts w:ascii="Cambria Math" w:hAnsi="Cambria Math"/>
          <w:b/>
          <w:bCs/>
          <w:color w:val="006699"/>
          <w:sz w:val="36"/>
          <w:szCs w:val="36"/>
          <w:rtl/>
        </w:rPr>
      </w:pPr>
    </w:p>
    <w:p w14:paraId="1430C643" w14:textId="77777777" w:rsidR="00D46091" w:rsidRDefault="00D46091" w:rsidP="00D46091">
      <w:pPr>
        <w:spacing w:after="0" w:line="240" w:lineRule="auto"/>
        <w:rPr>
          <w:rFonts w:ascii="Sakkal Majalla" w:eastAsia="Times New Roman" w:hAnsi="Sakkal Majalla" w:cs="Sakkal Majalla"/>
          <w:color w:val="000000" w:themeColor="text1"/>
          <w:sz w:val="24"/>
          <w:szCs w:val="24"/>
          <w:rtl/>
        </w:rPr>
      </w:pPr>
    </w:p>
    <w:p w14:paraId="7416B804" w14:textId="77777777" w:rsidR="00FC046E" w:rsidRDefault="00FC046E" w:rsidP="00FC046E">
      <w:pPr>
        <w:spacing w:after="0" w:line="240" w:lineRule="auto"/>
        <w:jc w:val="center"/>
        <w:rPr>
          <w:rFonts w:ascii="Sakkal Majalla" w:eastAsia="Times New Roman" w:hAnsi="Sakkal Majalla" w:cs="Sakkal Majalla"/>
          <w:color w:val="000000" w:themeColor="text1"/>
          <w:sz w:val="24"/>
          <w:szCs w:val="24"/>
          <w:rtl/>
        </w:rPr>
      </w:pPr>
    </w:p>
    <w:p w14:paraId="238A1919" w14:textId="77777777" w:rsidR="00FC046E" w:rsidRDefault="00FC046E" w:rsidP="00FC046E">
      <w:pPr>
        <w:spacing w:after="0" w:line="240" w:lineRule="auto"/>
        <w:jc w:val="center"/>
        <w:rPr>
          <w:rFonts w:ascii="Sakkal Majalla" w:eastAsia="Times New Roman" w:hAnsi="Sakkal Majalla" w:cs="Sakkal Majalla"/>
          <w:color w:val="000000" w:themeColor="text1"/>
          <w:sz w:val="24"/>
          <w:szCs w:val="24"/>
          <w:rtl/>
        </w:rPr>
      </w:pPr>
    </w:p>
    <w:p w14:paraId="67E6BCB5" w14:textId="77777777" w:rsidR="00FC046E" w:rsidRDefault="00FC046E" w:rsidP="00FC046E">
      <w:pPr>
        <w:spacing w:after="0" w:line="240" w:lineRule="auto"/>
        <w:jc w:val="center"/>
        <w:rPr>
          <w:rFonts w:ascii="Sakkal Majalla" w:eastAsia="Times New Roman" w:hAnsi="Sakkal Majalla" w:cs="Sakkal Majalla"/>
          <w:color w:val="000000" w:themeColor="text1"/>
          <w:sz w:val="24"/>
          <w:szCs w:val="24"/>
          <w:rtl/>
        </w:rPr>
      </w:pPr>
    </w:p>
    <w:p w14:paraId="1D7CD161" w14:textId="77777777" w:rsidR="00FC046E" w:rsidRDefault="00FC046E" w:rsidP="00FC046E">
      <w:pPr>
        <w:spacing w:after="0" w:line="240" w:lineRule="auto"/>
        <w:jc w:val="center"/>
        <w:rPr>
          <w:rFonts w:ascii="Sakkal Majalla" w:eastAsia="Times New Roman" w:hAnsi="Sakkal Majalla" w:cs="Sakkal Majalla"/>
          <w:color w:val="000000" w:themeColor="text1"/>
          <w:sz w:val="24"/>
          <w:szCs w:val="24"/>
          <w:rtl/>
        </w:rPr>
      </w:pPr>
    </w:p>
    <w:p w14:paraId="3B84402E" w14:textId="77777777" w:rsidR="00FC046E" w:rsidRDefault="00FC046E" w:rsidP="00FC046E">
      <w:pPr>
        <w:spacing w:after="0" w:line="240" w:lineRule="auto"/>
        <w:jc w:val="center"/>
        <w:rPr>
          <w:rFonts w:ascii="Sakkal Majalla" w:eastAsia="Times New Roman" w:hAnsi="Sakkal Majalla" w:cs="Sakkal Majalla"/>
          <w:color w:val="000000" w:themeColor="text1"/>
          <w:sz w:val="24"/>
          <w:szCs w:val="24"/>
          <w:rtl/>
        </w:rPr>
      </w:pPr>
    </w:p>
    <w:p w14:paraId="7AD238D6" w14:textId="77777777" w:rsidR="00FC046E" w:rsidRDefault="00FC046E" w:rsidP="00FC046E">
      <w:pPr>
        <w:spacing w:after="0" w:line="240" w:lineRule="auto"/>
        <w:jc w:val="center"/>
        <w:rPr>
          <w:rFonts w:ascii="Sakkal Majalla" w:eastAsia="Times New Roman" w:hAnsi="Sakkal Majalla" w:cs="Sakkal Majalla"/>
          <w:color w:val="000000" w:themeColor="text1"/>
          <w:sz w:val="24"/>
          <w:szCs w:val="24"/>
          <w:rtl/>
        </w:rPr>
      </w:pPr>
    </w:p>
    <w:p w14:paraId="522D6AE3" w14:textId="3C396A08" w:rsidR="0015567A" w:rsidRDefault="0015567A" w:rsidP="0015567A">
      <w:pPr>
        <w:pStyle w:val="ListParagraph"/>
        <w:numPr>
          <w:ilvl w:val="0"/>
          <w:numId w:val="1"/>
        </w:numPr>
        <w:spacing w:before="240" w:after="0" w:line="240" w:lineRule="auto"/>
        <w:ind w:left="284" w:hanging="284"/>
        <w:contextualSpacing w:val="0"/>
        <w:rPr>
          <w:rFonts w:ascii="Cambria Math" w:hAnsi="Cambria Math" w:cstheme="majorBidi"/>
          <w:b/>
        </w:rPr>
      </w:pPr>
      <w:r w:rsidRPr="00001947">
        <w:rPr>
          <w:rFonts w:ascii="Cambria Math" w:hAnsi="Cambria Math" w:cstheme="majorBidi"/>
          <w:b/>
        </w:rPr>
        <w:lastRenderedPageBreak/>
        <w:t>Introduction</w:t>
      </w:r>
    </w:p>
    <w:p w14:paraId="4DE6FB20" w14:textId="2A0AB3B6" w:rsidR="0015567A" w:rsidRPr="00410FC3"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410FC3">
        <w:rPr>
          <w:rFonts w:ascii="Cambria Math" w:eastAsia="Times New Roman" w:hAnsi="Cambria Math" w:cstheme="majorBidi"/>
          <w:sz w:val="20"/>
          <w:szCs w:val="20"/>
        </w:rPr>
        <w:t>specialised</w:t>
      </w:r>
      <w:proofErr w:type="spellEnd"/>
      <w:r w:rsidRPr="00410FC3">
        <w:rPr>
          <w:rFonts w:ascii="Cambria Math" w:eastAsia="Times New Roman" w:hAnsi="Cambria Math" w:cstheme="majorBidi"/>
          <w:sz w:val="20"/>
          <w:szCs w:val="20"/>
        </w:rPr>
        <w:t xml:space="preserve"> terms and abbreviations used in the article to make it accessible for readers.</w:t>
      </w:r>
    </w:p>
    <w:p w14:paraId="3B62768F" w14:textId="77777777" w:rsidR="00410FC3" w:rsidRDefault="00410FC3" w:rsidP="00410FC3">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Method</w:t>
      </w:r>
    </w:p>
    <w:p w14:paraId="5B6AF4D3" w14:textId="4F66F21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This section should provide sufficient details of the experiment, simulation, statistical test or analysis carried out to generate the results such that the method can be repeated by another researcher and the results reproduced.</w:t>
      </w:r>
    </w:p>
    <w:p w14:paraId="1BF5DECF" w14:textId="2C53F496" w:rsidR="005F56EE" w:rsidRDefault="00410FC3" w:rsidP="005F56EE">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Results</w:t>
      </w:r>
    </w:p>
    <w:p w14:paraId="64D94C77" w14:textId="1CD16C8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4A0F76BB" w14:textId="77777777" w:rsidR="0070685D" w:rsidRPr="0070685D" w:rsidRDefault="0070685D" w:rsidP="0070685D">
      <w:pPr>
        <w:pStyle w:val="ListParagraph"/>
        <w:numPr>
          <w:ilvl w:val="0"/>
          <w:numId w:val="1"/>
        </w:numPr>
        <w:spacing w:before="240" w:after="0" w:line="240" w:lineRule="auto"/>
        <w:ind w:left="284" w:hanging="284"/>
        <w:contextualSpacing w:val="0"/>
        <w:rPr>
          <w:rFonts w:ascii="Cambria Math" w:hAnsi="Cambria Math" w:cstheme="majorBidi"/>
          <w:b/>
        </w:rPr>
      </w:pPr>
      <w:r w:rsidRPr="0070685D">
        <w:rPr>
          <w:rFonts w:ascii="Cambria Math" w:hAnsi="Cambria Math" w:cstheme="majorBidi"/>
          <w:b/>
        </w:rPr>
        <w:t>Discussion</w:t>
      </w:r>
    </w:p>
    <w:p w14:paraId="4E4ACE7B" w14:textId="632F43B3" w:rsidR="0070685D" w:rsidRDefault="0070685D" w:rsidP="0070685D">
      <w:pPr>
        <w:pStyle w:val="ListParagraph"/>
        <w:spacing w:before="240" w:after="0" w:line="240" w:lineRule="auto"/>
        <w:ind w:left="284"/>
        <w:contextualSpacing w:val="0"/>
        <w:jc w:val="both"/>
        <w:rPr>
          <w:rFonts w:ascii="Cambria Math" w:eastAsia="Times New Roman" w:hAnsi="Cambria Math" w:cstheme="majorBidi"/>
          <w:sz w:val="20"/>
          <w:szCs w:val="20"/>
        </w:rPr>
      </w:pPr>
      <w:r w:rsidRPr="0070685D">
        <w:rPr>
          <w:rFonts w:ascii="Cambria Math" w:eastAsia="Times New Roman" w:hAnsi="Cambria Math" w:cstheme="majorBidi"/>
          <w:sz w:val="20"/>
          <w:szCs w:val="20"/>
        </w:rPr>
        <w:t>This should discuss the significance of the results and compare them with previous work using relevant references.</w:t>
      </w:r>
    </w:p>
    <w:p w14:paraId="616F111C" w14:textId="77777777" w:rsidR="000B3F3F" w:rsidRPr="0051137D" w:rsidRDefault="000B3F3F" w:rsidP="000B3F3F">
      <w:pPr>
        <w:pStyle w:val="ListParagraph"/>
        <w:numPr>
          <w:ilvl w:val="0"/>
          <w:numId w:val="1"/>
        </w:numPr>
        <w:spacing w:before="240" w:after="0" w:line="240" w:lineRule="auto"/>
        <w:ind w:left="284" w:hanging="284"/>
        <w:contextualSpacing w:val="0"/>
        <w:rPr>
          <w:rFonts w:ascii="Cambria Math" w:hAnsi="Cambria Math" w:cstheme="majorBidi"/>
          <w:b/>
        </w:rPr>
      </w:pPr>
      <w:r w:rsidRPr="0051137D">
        <w:rPr>
          <w:rFonts w:ascii="Cambria Math" w:hAnsi="Cambria Math" w:cstheme="majorBidi"/>
          <w:b/>
        </w:rPr>
        <w:t>Conclusions</w:t>
      </w:r>
    </w:p>
    <w:p w14:paraId="547965FD" w14:textId="23D6473F" w:rsidR="000B3F3F" w:rsidRDefault="0070685D" w:rsidP="000B3F3F">
      <w:pPr>
        <w:pStyle w:val="ListParagraph"/>
        <w:spacing w:after="0" w:line="240" w:lineRule="auto"/>
        <w:ind w:left="284"/>
        <w:contextualSpacing w:val="0"/>
        <w:jc w:val="both"/>
        <w:rPr>
          <w:rFonts w:ascii="Cambria Math" w:eastAsiaTheme="minorHAnsi" w:hAnsi="Cambria Math" w:cstheme="majorBidi"/>
          <w:sz w:val="20"/>
          <w:szCs w:val="20"/>
        </w:rPr>
      </w:pPr>
      <w:r w:rsidRPr="0070685D">
        <w:rPr>
          <w:rFonts w:ascii="Cambria Math" w:eastAsiaTheme="minorHAnsi" w:hAnsi="Cambria Math" w:cstheme="majorBidi"/>
          <w:sz w:val="20"/>
          <w:szCs w:val="20"/>
        </w:rPr>
        <w:t>This section should be used to highlight the novelty and significance of the work, and any plans for future relevant work.</w:t>
      </w:r>
    </w:p>
    <w:p w14:paraId="213E361B" w14:textId="77777777" w:rsidR="000B3F3F" w:rsidRPr="0051137D"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51137D">
        <w:rPr>
          <w:rFonts w:ascii="Cambria Math" w:eastAsia="Times New Roman" w:hAnsi="Cambria Math" w:cstheme="majorBidi"/>
          <w:b/>
          <w:color w:val="000000" w:themeColor="text1"/>
          <w:sz w:val="20"/>
          <w:szCs w:val="20"/>
        </w:rPr>
        <w:t>Recommendations:</w:t>
      </w:r>
    </w:p>
    <w:p w14:paraId="2E30A2EF" w14:textId="3E43FBEC"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385C59D2"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49EEA4BB"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633272CC"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1D1140C2" w14:textId="5C053F1B" w:rsidR="000B3F3F"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0B3F3F">
        <w:rPr>
          <w:rFonts w:ascii="Cambria Math" w:eastAsia="Times New Roman" w:hAnsi="Cambria Math" w:cstheme="majorBidi"/>
          <w:b/>
          <w:color w:val="000000" w:themeColor="text1"/>
          <w:sz w:val="20"/>
          <w:szCs w:val="20"/>
        </w:rPr>
        <w:t>Acknowledgments:</w:t>
      </w:r>
    </w:p>
    <w:p w14:paraId="5052D3A9" w14:textId="730C98EF" w:rsidR="000B3F3F" w:rsidRDefault="000B3F3F" w:rsidP="000B3F3F">
      <w:pPr>
        <w:tabs>
          <w:tab w:val="left" w:pos="990"/>
        </w:tabs>
        <w:spacing w:before="160" w:after="80" w:line="240" w:lineRule="auto"/>
        <w:rPr>
          <w:rFonts w:ascii="Cambria Math" w:eastAsia="Calibri" w:hAnsi="Cambria Math" w:cstheme="majorBidi"/>
          <w:sz w:val="20"/>
          <w:szCs w:val="20"/>
        </w:rPr>
      </w:pPr>
      <w:r w:rsidRPr="0051137D">
        <w:rPr>
          <w:rFonts w:ascii="Cambria Math" w:eastAsia="Calibri" w:hAnsi="Cambria Math" w:cstheme="majorBidi"/>
          <w:sz w:val="20"/>
          <w:szCs w:val="20"/>
        </w:rPr>
        <w:t xml:space="preserve">I wish to thank colleagues </w:t>
      </w:r>
      <w:r>
        <w:rPr>
          <w:rFonts w:ascii="Cambria Math" w:eastAsia="Calibri" w:hAnsi="Cambria Math" w:cstheme="majorBidi"/>
          <w:sz w:val="20"/>
          <w:szCs w:val="20"/>
        </w:rPr>
        <w:t>*****************************************************************************</w:t>
      </w:r>
    </w:p>
    <w:p w14:paraId="7B7DEA2F" w14:textId="77777777" w:rsidR="0070685D" w:rsidRDefault="0070685D" w:rsidP="000B3F3F">
      <w:pPr>
        <w:spacing w:after="120" w:line="240" w:lineRule="auto"/>
        <w:rPr>
          <w:rFonts w:ascii="Cambria Math" w:hAnsi="Cambria Math" w:cstheme="majorBidi"/>
          <w:b/>
          <w:bCs/>
        </w:rPr>
      </w:pPr>
    </w:p>
    <w:p w14:paraId="286A3D68" w14:textId="44F80FAB" w:rsidR="000B3F3F" w:rsidRPr="0051137D" w:rsidRDefault="0070685D" w:rsidP="000B3F3F">
      <w:pPr>
        <w:spacing w:after="120" w:line="240" w:lineRule="auto"/>
        <w:rPr>
          <w:rFonts w:ascii="Cambria Math" w:hAnsi="Cambria Math" w:cstheme="majorBidi"/>
          <w:b/>
          <w:bCs/>
        </w:rPr>
      </w:pPr>
      <w:r>
        <w:rPr>
          <w:rFonts w:ascii="Cambria Math" w:hAnsi="Cambria Math" w:cstheme="majorBidi"/>
          <w:b/>
          <w:bCs/>
        </w:rPr>
        <w:t>References</w:t>
      </w:r>
      <w:r w:rsidR="000B3F3F" w:rsidRPr="0051137D">
        <w:rPr>
          <w:rFonts w:ascii="Cambria Math" w:hAnsi="Cambria Math" w:cstheme="majorBidi"/>
          <w:b/>
          <w:bCs/>
        </w:rPr>
        <w:t xml:space="preserve">: </w:t>
      </w:r>
    </w:p>
    <w:p w14:paraId="0D12D2DE"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r w:rsidRPr="004D0027">
        <w:rPr>
          <w:rFonts w:ascii="Cambria Math" w:hAnsi="Cambria Math" w:cstheme="majorBidi"/>
          <w:sz w:val="18"/>
          <w:szCs w:val="18"/>
        </w:rPr>
        <w:t>Agha</w:t>
      </w:r>
      <w:r>
        <w:rPr>
          <w:rFonts w:ascii="Cambria Math" w:hAnsi="Cambria Math" w:cstheme="majorBidi"/>
          <w:sz w:val="18"/>
          <w:szCs w:val="18"/>
        </w:rPr>
        <w:t>,</w:t>
      </w:r>
      <w:r w:rsidRPr="004D0027">
        <w:rPr>
          <w:rFonts w:ascii="Cambria Math" w:hAnsi="Cambria Math" w:cstheme="majorBidi"/>
          <w:sz w:val="18"/>
          <w:szCs w:val="18"/>
        </w:rPr>
        <w:t xml:space="preserve"> Ahmed Saeed </w:t>
      </w:r>
      <w:r>
        <w:rPr>
          <w:rFonts w:ascii="Cambria Math" w:hAnsi="Cambria Math" w:cstheme="majorBidi"/>
          <w:sz w:val="18"/>
          <w:szCs w:val="18"/>
        </w:rPr>
        <w:t>(2017).</w:t>
      </w:r>
      <w:r w:rsidRPr="004D0027">
        <w:rPr>
          <w:rFonts w:ascii="Cambria Math" w:hAnsi="Cambria Math" w:cstheme="majorBidi"/>
          <w:sz w:val="18"/>
          <w:szCs w:val="18"/>
        </w:rPr>
        <w:t xml:space="preserve"> Protection of Natural Resources According to the Provisions of Public International Law, the Palestinian Case as a Model</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Journal of the Arab American University for Research</w:t>
      </w:r>
      <w:r>
        <w:rPr>
          <w:rFonts w:ascii="Cambria Math" w:hAnsi="Cambria Math" w:cstheme="majorBidi"/>
          <w:sz w:val="18"/>
          <w:szCs w:val="18"/>
        </w:rPr>
        <w:t>,</w:t>
      </w:r>
      <w:r w:rsidRPr="004D0027">
        <w:rPr>
          <w:rFonts w:ascii="Cambria Math" w:hAnsi="Cambria Math" w:cstheme="majorBidi"/>
          <w:sz w:val="18"/>
          <w:szCs w:val="18"/>
        </w:rPr>
        <w:t xml:space="preserve"> 3</w:t>
      </w:r>
      <w:r>
        <w:rPr>
          <w:rFonts w:ascii="Cambria Math" w:hAnsi="Cambria Math" w:cstheme="majorBidi"/>
          <w:sz w:val="18"/>
          <w:szCs w:val="18"/>
        </w:rPr>
        <w:t>.</w:t>
      </w:r>
      <w:r w:rsidRPr="004D0027">
        <w:rPr>
          <w:rFonts w:ascii="Cambria Math" w:hAnsi="Cambria Math" w:cstheme="majorBidi"/>
          <w:sz w:val="18"/>
          <w:szCs w:val="18"/>
        </w:rPr>
        <w:t xml:space="preserve"> </w:t>
      </w:r>
    </w:p>
    <w:p w14:paraId="26304B44" w14:textId="77777777" w:rsidR="002D64E9" w:rsidRPr="004D0027" w:rsidRDefault="002D64E9" w:rsidP="002D64E9">
      <w:pPr>
        <w:pStyle w:val="ListParagraph"/>
        <w:numPr>
          <w:ilvl w:val="0"/>
          <w:numId w:val="5"/>
        </w:numPr>
        <w:spacing w:before="120" w:after="0" w:line="240" w:lineRule="auto"/>
        <w:ind w:left="426" w:hanging="284"/>
        <w:contextualSpacing w:val="0"/>
        <w:jc w:val="both"/>
        <w:rPr>
          <w:rFonts w:ascii="Cambria Math" w:hAnsi="Cambria Math" w:cstheme="majorBidi"/>
          <w:sz w:val="18"/>
          <w:szCs w:val="18"/>
        </w:rPr>
      </w:pPr>
      <w:proofErr w:type="spellStart"/>
      <w:r w:rsidRPr="004D0027">
        <w:rPr>
          <w:rFonts w:ascii="Cambria Math" w:hAnsi="Cambria Math" w:cstheme="majorBidi"/>
          <w:sz w:val="18"/>
          <w:szCs w:val="18"/>
        </w:rPr>
        <w:t>Alamlah</w:t>
      </w:r>
      <w:proofErr w:type="spellEnd"/>
      <w:r w:rsidRPr="004D0027">
        <w:rPr>
          <w:rFonts w:ascii="Cambria Math" w:hAnsi="Cambria Math" w:cstheme="majorBidi"/>
          <w:sz w:val="18"/>
          <w:szCs w:val="18"/>
        </w:rPr>
        <w:t>, J.T</w:t>
      </w:r>
      <w:r>
        <w:rPr>
          <w:rFonts w:ascii="Cambria Math" w:hAnsi="Cambria Math" w:cstheme="majorBidi"/>
          <w:sz w:val="18"/>
          <w:szCs w:val="18"/>
        </w:rPr>
        <w:t>.</w:t>
      </w:r>
      <w:r w:rsidRPr="004D0027">
        <w:rPr>
          <w:rFonts w:ascii="Cambria Math" w:hAnsi="Cambria Math" w:cstheme="majorBidi"/>
          <w:sz w:val="18"/>
          <w:szCs w:val="18"/>
        </w:rPr>
        <w:t xml:space="preserve"> (2014)</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The Israeli Violations for the Palestinian Rights in Land and Housing</w:t>
      </w:r>
      <w:r w:rsidRPr="004D0027">
        <w:rPr>
          <w:rFonts w:ascii="Cambria Math" w:hAnsi="Cambria Math" w:cstheme="majorBidi"/>
          <w:sz w:val="18"/>
          <w:szCs w:val="18"/>
        </w:rPr>
        <w:t xml:space="preserve">. Society of Arab Studies. </w:t>
      </w:r>
    </w:p>
    <w:p w14:paraId="25C44785"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proofErr w:type="spellStart"/>
      <w:r w:rsidRPr="004D0027">
        <w:rPr>
          <w:rFonts w:ascii="Cambria Math" w:hAnsi="Cambria Math" w:cstheme="majorBidi"/>
          <w:sz w:val="18"/>
          <w:szCs w:val="18"/>
        </w:rPr>
        <w:t>Benevistti</w:t>
      </w:r>
      <w:proofErr w:type="spellEnd"/>
      <w:r w:rsidRPr="004D0027">
        <w:rPr>
          <w:rFonts w:ascii="Cambria Math" w:hAnsi="Cambria Math" w:cstheme="majorBidi"/>
          <w:sz w:val="18"/>
          <w:szCs w:val="18"/>
        </w:rPr>
        <w:t>, E</w:t>
      </w:r>
      <w:r>
        <w:rPr>
          <w:rFonts w:ascii="Cambria Math" w:hAnsi="Cambria Math" w:cstheme="majorBidi"/>
          <w:sz w:val="18"/>
          <w:szCs w:val="18"/>
        </w:rPr>
        <w:t>.</w:t>
      </w:r>
      <w:r w:rsidRPr="004D0027">
        <w:rPr>
          <w:rFonts w:ascii="Cambria Math" w:hAnsi="Cambria Math" w:cstheme="majorBidi"/>
          <w:sz w:val="18"/>
          <w:szCs w:val="18"/>
        </w:rPr>
        <w:t xml:space="preserve"> (1993)</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The International Law of Occupation</w:t>
      </w:r>
      <w:r>
        <w:rPr>
          <w:rFonts w:ascii="Cambria Math" w:hAnsi="Cambria Math" w:cstheme="majorBidi"/>
          <w:sz w:val="18"/>
          <w:szCs w:val="18"/>
        </w:rPr>
        <w:t>.</w:t>
      </w:r>
      <w:r w:rsidRPr="004D0027">
        <w:rPr>
          <w:rFonts w:ascii="Cambria Math" w:hAnsi="Cambria Math" w:cstheme="majorBidi"/>
          <w:sz w:val="18"/>
          <w:szCs w:val="18"/>
        </w:rPr>
        <w:t xml:space="preserve"> </w:t>
      </w:r>
      <w:proofErr w:type="spellStart"/>
      <w:r w:rsidRPr="004D0027">
        <w:rPr>
          <w:rFonts w:ascii="Cambria Math" w:hAnsi="Cambria Math" w:cstheme="majorBidi"/>
          <w:sz w:val="18"/>
          <w:szCs w:val="18"/>
        </w:rPr>
        <w:t>Princiton</w:t>
      </w:r>
      <w:proofErr w:type="spellEnd"/>
      <w:r w:rsidRPr="004D0027">
        <w:rPr>
          <w:rFonts w:ascii="Cambria Math" w:hAnsi="Cambria Math" w:cstheme="majorBidi"/>
          <w:sz w:val="18"/>
          <w:szCs w:val="18"/>
        </w:rPr>
        <w:t xml:space="preserve"> University Press.</w:t>
      </w:r>
    </w:p>
    <w:p w14:paraId="3B1A4EF5"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r w:rsidRPr="004D0027">
        <w:rPr>
          <w:rFonts w:ascii="Cambria Math" w:hAnsi="Cambria Math" w:cstheme="majorBidi"/>
          <w:sz w:val="18"/>
          <w:szCs w:val="18"/>
          <w:lang w:bidi="ar-JO"/>
        </w:rPr>
        <w:t>Dough Brooks (2000)</w:t>
      </w:r>
      <w:r>
        <w:rPr>
          <w:rFonts w:ascii="Cambria Math" w:hAnsi="Cambria Math" w:cstheme="majorBidi"/>
          <w:sz w:val="18"/>
          <w:szCs w:val="18"/>
          <w:lang w:bidi="ar-JO"/>
        </w:rPr>
        <w:t xml:space="preserve">. </w:t>
      </w:r>
      <w:r w:rsidRPr="004D0027">
        <w:rPr>
          <w:rFonts w:ascii="Cambria Math" w:hAnsi="Cambria Math" w:cstheme="majorBidi"/>
          <w:sz w:val="18"/>
          <w:szCs w:val="18"/>
          <w:lang w:bidi="ar-JO"/>
        </w:rPr>
        <w:t>Messiahs or Mercenaries? The Future of International Private Military Services</w:t>
      </w:r>
      <w:r>
        <w:rPr>
          <w:rFonts w:ascii="Cambria Math" w:hAnsi="Cambria Math" w:cstheme="majorBidi"/>
          <w:sz w:val="18"/>
          <w:szCs w:val="18"/>
          <w:lang w:bidi="ar-JO"/>
        </w:rPr>
        <w:t>.</w:t>
      </w:r>
      <w:r w:rsidRPr="004D0027">
        <w:rPr>
          <w:rFonts w:ascii="Cambria Math" w:hAnsi="Cambria Math" w:cstheme="majorBidi"/>
          <w:sz w:val="18"/>
          <w:szCs w:val="18"/>
          <w:lang w:bidi="ar-JO"/>
        </w:rPr>
        <w:t xml:space="preserve"> </w:t>
      </w:r>
      <w:r w:rsidRPr="006B3A09">
        <w:rPr>
          <w:rFonts w:ascii="Cambria Math" w:hAnsi="Cambria Math" w:cstheme="majorBidi"/>
          <w:i/>
          <w:iCs/>
          <w:sz w:val="18"/>
          <w:szCs w:val="18"/>
          <w:lang w:bidi="ar-JO"/>
        </w:rPr>
        <w:t>International Peacekeeping</w:t>
      </w:r>
      <w:r w:rsidRPr="004D0027">
        <w:rPr>
          <w:rFonts w:ascii="Cambria Math" w:hAnsi="Cambria Math" w:cstheme="majorBidi"/>
          <w:sz w:val="18"/>
          <w:szCs w:val="18"/>
          <w:lang w:bidi="ar-JO"/>
        </w:rPr>
        <w:t>, 7</w:t>
      </w:r>
      <w:r>
        <w:rPr>
          <w:rFonts w:ascii="Cambria Math" w:hAnsi="Cambria Math" w:cstheme="majorBidi"/>
          <w:sz w:val="18"/>
          <w:szCs w:val="18"/>
          <w:lang w:bidi="ar-JO"/>
        </w:rPr>
        <w:t>(4): 129-144.</w:t>
      </w:r>
      <w:r w:rsidRPr="00FA4A25">
        <w:t xml:space="preserve"> </w:t>
      </w:r>
      <w:r w:rsidRPr="00FA4A25">
        <w:rPr>
          <w:rFonts w:ascii="Cambria Math" w:hAnsi="Cambria Math" w:cstheme="majorBidi"/>
          <w:color w:val="006699"/>
          <w:sz w:val="16"/>
          <w:szCs w:val="16"/>
          <w:lang w:bidi="ar-JO"/>
        </w:rPr>
        <w:t>https://doi.org/10.1080/13533310008413867</w:t>
      </w:r>
      <w:r w:rsidRPr="00FA4A25">
        <w:rPr>
          <w:rFonts w:ascii="Cambria Math" w:hAnsi="Cambria Math" w:cstheme="majorBidi"/>
          <w:sz w:val="16"/>
          <w:szCs w:val="16"/>
          <w:lang w:bidi="ar-JO"/>
        </w:rPr>
        <w:t xml:space="preserve"> </w:t>
      </w:r>
    </w:p>
    <w:p w14:paraId="6ABA5097" w14:textId="50AB646A" w:rsidR="002D64E9" w:rsidRPr="007835DA" w:rsidRDefault="002D64E9" w:rsidP="002D64E9">
      <w:pPr>
        <w:spacing w:before="120" w:after="0" w:line="240" w:lineRule="auto"/>
        <w:jc w:val="lowKashida"/>
        <w:rPr>
          <w:rFonts w:ascii="Cambria Math" w:hAnsi="Cambria Math" w:cs="Times New Roman"/>
          <w:b/>
          <w:bCs/>
          <w:sz w:val="20"/>
          <w:szCs w:val="20"/>
        </w:rPr>
      </w:pPr>
      <w:r w:rsidRPr="007835DA">
        <w:rPr>
          <w:rFonts w:ascii="Cambria Math" w:hAnsi="Cambria Math" w:cs="Times New Roman"/>
          <w:b/>
          <w:bCs/>
          <w:sz w:val="20"/>
          <w:szCs w:val="20"/>
        </w:rPr>
        <w:t>Internet References and Reports</w:t>
      </w:r>
    </w:p>
    <w:p w14:paraId="08B2A2FA"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 xml:space="preserve">Report of the United Nations Conference on Environment and Development (Reo de </w:t>
      </w:r>
      <w:proofErr w:type="spellStart"/>
      <w:r w:rsidRPr="007835DA">
        <w:rPr>
          <w:rFonts w:ascii="Cambria Math" w:hAnsi="Cambria Math" w:cstheme="majorBidi"/>
          <w:color w:val="000000" w:themeColor="text1"/>
          <w:sz w:val="18"/>
          <w:szCs w:val="18"/>
        </w:rPr>
        <w:t>Janiero</w:t>
      </w:r>
      <w:proofErr w:type="spellEnd"/>
      <w:r w:rsidRPr="007835DA">
        <w:rPr>
          <w:rFonts w:ascii="Cambria Math" w:hAnsi="Cambria Math" w:cstheme="majorBidi"/>
          <w:color w:val="000000" w:themeColor="text1"/>
          <w:sz w:val="18"/>
          <w:szCs w:val="18"/>
        </w:rPr>
        <w:t>, 13-14 June 1992), Annex 1 'Reo Declaration on Environment and Development',</w:t>
      </w:r>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UN Doc. Vol. 1, 1992.</w:t>
      </w:r>
    </w:p>
    <w:p w14:paraId="4822F66F"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Taylor, k: Who profits; The Israeli Occupation Industry, Ahava: Tracking the Trade of Settlements Products, (May 2012).</w:t>
      </w:r>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http://www.privco-com/private-company/ahava-dead-sea-products.</w:t>
      </w:r>
    </w:p>
    <w:p w14:paraId="0054E136"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The advisory Opinion of the ICJ.</w:t>
      </w:r>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(United Nations official website).</w:t>
      </w:r>
    </w:p>
    <w:p w14:paraId="535082C6"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 xml:space="preserve">UN DOC. 4/L. 602/rev 1, 26 July 2001 </w:t>
      </w:r>
      <w:proofErr w:type="spellStart"/>
      <w:r w:rsidRPr="007835DA">
        <w:rPr>
          <w:rFonts w:ascii="Cambria Math" w:hAnsi="Cambria Math" w:cstheme="majorBidi"/>
          <w:color w:val="000000" w:themeColor="text1"/>
          <w:sz w:val="18"/>
          <w:szCs w:val="18"/>
        </w:rPr>
        <w:t>cherein</w:t>
      </w:r>
      <w:proofErr w:type="spellEnd"/>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after I/C Articles on State Responsibility</w:t>
      </w:r>
    </w:p>
    <w:p w14:paraId="52B5BB93"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 xml:space="preserve">West Bank Settlements: Facts and Figures (2009). http. //Peace now.org.il.org. /node/297.                      </w:t>
      </w:r>
    </w:p>
    <w:p w14:paraId="7D004757" w14:textId="77777777" w:rsid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9C5FD8">
      <w:headerReference w:type="default" r:id="rId16"/>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3619BD" w14:textId="77777777" w:rsidR="00790148" w:rsidRDefault="00790148" w:rsidP="007D4353">
      <w:pPr>
        <w:spacing w:after="0" w:line="240" w:lineRule="auto"/>
      </w:pPr>
      <w:r>
        <w:separator/>
      </w:r>
    </w:p>
  </w:endnote>
  <w:endnote w:type="continuationSeparator" w:id="0">
    <w:p w14:paraId="3BE6153E" w14:textId="77777777" w:rsidR="00790148" w:rsidRDefault="00790148"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Palatino Linotype">
    <w:panose1 w:val="02040502050505030304"/>
    <w:charset w:val="00"/>
    <w:family w:val="roman"/>
    <w:pitch w:val="variable"/>
    <w:sig w:usb0="E0000287" w:usb1="40000013" w:usb2="00000000" w:usb3="00000000" w:csb0="0000019F" w:csb1="00000000"/>
  </w:font>
  <w:font w:name="Akhbar MT">
    <w:altName w:val="Arial"/>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Cambria Math">
    <w:panose1 w:val="02040503050406030204"/>
    <w:charset w:val="00"/>
    <w:family w:val="roman"/>
    <w:pitch w:val="variable"/>
    <w:sig w:usb0="E00006FF" w:usb1="420024FF" w:usb2="02000000" w:usb3="00000000" w:csb0="0000019F" w:csb1="00000000"/>
  </w:font>
  <w:font w:name="Traditional Arabic">
    <w:panose1 w:val="02020603050405020304"/>
    <w:charset w:val="00"/>
    <w:family w:val="roman"/>
    <w:pitch w:val="variable"/>
    <w:sig w:usb0="00002003" w:usb1="80000000" w:usb2="00000008" w:usb3="00000000" w:csb0="00000041" w:csb1="00000000"/>
  </w:font>
  <w:font w:name="Simplified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99B08C" w14:textId="77777777" w:rsidR="00790148" w:rsidRDefault="00790148" w:rsidP="007D4353">
      <w:pPr>
        <w:spacing w:after="0" w:line="240" w:lineRule="auto"/>
      </w:pPr>
      <w:r>
        <w:separator/>
      </w:r>
    </w:p>
  </w:footnote>
  <w:footnote w:type="continuationSeparator" w:id="0">
    <w:p w14:paraId="7BB2B695" w14:textId="77777777" w:rsidR="00790148" w:rsidRDefault="00790148"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C5A91" w14:textId="09AB5340" w:rsidR="00D46091" w:rsidRPr="00BD40D4" w:rsidRDefault="00D46091" w:rsidP="00D46091">
    <w:pPr>
      <w:tabs>
        <w:tab w:val="center" w:pos="-29"/>
        <w:tab w:val="right" w:pos="9752"/>
      </w:tabs>
      <w:spacing w:after="120" w:line="240" w:lineRule="auto"/>
      <w:rPr>
        <w:rFonts w:ascii="Palatino Linotype" w:eastAsia="Calibri" w:hAnsi="Palatino Linotype" w:cs="Arial"/>
        <w:i/>
        <w:iCs/>
        <w:sz w:val="16"/>
        <w:szCs w:val="16"/>
        <w:lang w:val="en-GB" w:eastAsia="en-GB"/>
      </w:rPr>
    </w:pPr>
    <w:r w:rsidRPr="00BD40D4">
      <w:rPr>
        <w:rFonts w:ascii="Calibri" w:eastAsia="Calibri" w:hAnsi="Calibri" w:cs="Arial"/>
        <w:noProof/>
      </w:rPr>
      <mc:AlternateContent>
        <mc:Choice Requires="wps">
          <w:drawing>
            <wp:anchor distT="4294967292" distB="4294967292" distL="114300" distR="114300" simplePos="0" relativeHeight="251665408" behindDoc="0" locked="0" layoutInCell="1" allowOverlap="1" wp14:anchorId="271B3A27" wp14:editId="79C4F65C">
              <wp:simplePos x="0" y="0"/>
              <wp:positionH relativeFrom="column">
                <wp:posOffset>1905</wp:posOffset>
              </wp:positionH>
              <wp:positionV relativeFrom="paragraph">
                <wp:posOffset>180975</wp:posOffset>
              </wp:positionV>
              <wp:extent cx="6210300" cy="0"/>
              <wp:effectExtent l="0" t="0" r="0" b="0"/>
              <wp:wrapNone/>
              <wp:docPr id="41645165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9050">
                        <a:solidFill>
                          <a:srgbClr val="00B050"/>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432B1224" id="Straight Connector 2" o:spid="_x0000_s1026" style="position:absolute;flip:x;z-index:25166540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" strokecolor="#00b050" strokeweight="1.5pt">
              <o:lock v:ext="edit" shapetype="f"/>
            </v:line>
          </w:pict>
        </mc:Fallback>
      </mc:AlternateContent>
    </w:r>
    <w:r>
      <w:rPr>
        <w:rFonts w:ascii="Palatino Linotype" w:eastAsia="Calibri" w:hAnsi="Palatino Linotype" w:cs="Sakkal Majalla" w:hint="cs"/>
        <w:i/>
        <w:iCs/>
        <w:sz w:val="16"/>
        <w:szCs w:val="16"/>
        <w:rtl/>
        <w:lang w:val="en-GB" w:eastAsia="en-GB"/>
      </w:rPr>
      <w:t xml:space="preserve">  </w:t>
    </w:r>
    <w:r w:rsidRPr="00BD40D4">
      <w:rPr>
        <w:rFonts w:ascii="Palatino Linotype" w:eastAsia="Calibri" w:hAnsi="Palatino Linotype" w:cs="Sakkal Majalla"/>
        <w:i/>
        <w:iCs/>
        <w:sz w:val="16"/>
        <w:szCs w:val="16"/>
        <w:rtl/>
        <w:lang w:val="en-GB" w:eastAsia="en-GB"/>
      </w:rPr>
      <w:t xml:space="preserve"> </w:t>
    </w:r>
    <w:r w:rsidRPr="00BD40D4">
      <w:rPr>
        <w:rFonts w:ascii="Palatino Linotype" w:eastAsia="Calibri" w:hAnsi="Palatino Linotype" w:cs="Sakkal Majalla"/>
        <w:i/>
        <w:iCs/>
        <w:sz w:val="16"/>
        <w:szCs w:val="16"/>
        <w:lang w:val="en-GB" w:eastAsia="en-GB"/>
      </w:rPr>
      <w:t>Manuscript Title</w:t>
    </w:r>
    <w:r>
      <w:rPr>
        <w:rFonts w:ascii="Palatino Linotype" w:eastAsia="Calibri" w:hAnsi="Palatino Linotype" w:cs="Sakkal Majalla" w:hint="cs"/>
        <w:i/>
        <w:iCs/>
        <w:sz w:val="16"/>
        <w:szCs w:val="16"/>
        <w:rtl/>
        <w:lang w:val="en-GB" w:eastAsia="en-GB"/>
      </w:rPr>
      <w:t xml:space="preserve">                                   </w:t>
    </w:r>
    <w:r>
      <w:rPr>
        <w:rFonts w:ascii="Palatino Linotype" w:eastAsia="Calibri" w:hAnsi="Palatino Linotype" w:cs="Sakkal Majalla"/>
        <w:i/>
        <w:iCs/>
        <w:sz w:val="16"/>
        <w:szCs w:val="16"/>
        <w:lang w:eastAsia="en-GB"/>
      </w:rPr>
      <w:t xml:space="preserve">                                                                                                                     </w:t>
    </w:r>
    <w:r w:rsidRPr="00BD40D4">
      <w:rPr>
        <w:rFonts w:ascii="Palatino Linotype" w:eastAsia="Calibri" w:hAnsi="Palatino Linotype" w:cs="Sakkal Majalla"/>
        <w:i/>
        <w:iCs/>
        <w:sz w:val="16"/>
        <w:szCs w:val="16"/>
        <w:lang w:val="en-GB" w:eastAsia="en-GB"/>
      </w:rPr>
      <w:t xml:space="preserve">          </w:t>
    </w:r>
    <w:r w:rsidRPr="00BD40D4">
      <w:rPr>
        <w:rFonts w:ascii="Palatino Linotype" w:eastAsia="Calibri" w:hAnsi="Palatino Linotype" w:cs="Sakkal Majalla"/>
        <w:i/>
        <w:iCs/>
        <w:sz w:val="16"/>
        <w:szCs w:val="16"/>
        <w:rtl/>
        <w:lang w:val="en-GB" w:eastAsia="en-GB"/>
      </w:rPr>
      <w:t xml:space="preserve">          </w:t>
    </w:r>
    <w:r w:rsidRPr="00BD40D4">
      <w:rPr>
        <w:rFonts w:ascii="Palatino Linotype" w:eastAsia="Calibri" w:hAnsi="Palatino Linotype" w:cs="Sakkal Majalla"/>
        <w:i/>
        <w:iCs/>
        <w:sz w:val="16"/>
        <w:szCs w:val="16"/>
        <w:lang w:val="en-GB" w:eastAsia="en-GB"/>
      </w:rPr>
      <w:t xml:space="preserve">                                                      </w:t>
    </w:r>
    <w:r w:rsidRPr="00BD40D4">
      <w:rPr>
        <w:rFonts w:ascii="Palatino Linotype" w:eastAsia="Calibri" w:hAnsi="Palatino Linotype" w:cs="Sakkal Majalla"/>
        <w:i/>
        <w:iCs/>
        <w:sz w:val="16"/>
        <w:szCs w:val="16"/>
        <w:lang w:val="en-GB" w:eastAsia="en-GB"/>
      </w:rPr>
      <w:fldChar w:fldCharType="begin"/>
    </w:r>
    <w:r w:rsidRPr="00BD40D4">
      <w:rPr>
        <w:rFonts w:ascii="Palatino Linotype" w:eastAsia="Calibri" w:hAnsi="Palatino Linotype" w:cs="Sakkal Majalla"/>
        <w:i/>
        <w:iCs/>
        <w:sz w:val="16"/>
        <w:szCs w:val="16"/>
        <w:lang w:val="en-GB" w:eastAsia="en-GB"/>
      </w:rPr>
      <w:instrText xml:space="preserve"> PAGE   \* MERGEFORMAT </w:instrText>
    </w:r>
    <w:r w:rsidRPr="00BD40D4">
      <w:rPr>
        <w:rFonts w:ascii="Palatino Linotype" w:eastAsia="Calibri" w:hAnsi="Palatino Linotype" w:cs="Sakkal Majalla"/>
        <w:i/>
        <w:iCs/>
        <w:sz w:val="16"/>
        <w:szCs w:val="16"/>
        <w:lang w:val="en-GB" w:eastAsia="en-GB"/>
      </w:rPr>
      <w:fldChar w:fldCharType="separate"/>
    </w:r>
    <w:r>
      <w:rPr>
        <w:rFonts w:ascii="Palatino Linotype" w:eastAsia="Calibri" w:hAnsi="Palatino Linotype" w:cs="Sakkal Majalla"/>
        <w:i/>
        <w:iCs/>
        <w:sz w:val="16"/>
        <w:szCs w:val="16"/>
        <w:lang w:val="en-GB" w:eastAsia="en-GB"/>
      </w:rPr>
      <w:t>2</w:t>
    </w:r>
    <w:r w:rsidRPr="00BD40D4">
      <w:rPr>
        <w:rFonts w:ascii="Palatino Linotype" w:eastAsia="Calibri" w:hAnsi="Palatino Linotype" w:cs="Sakkal Majalla"/>
        <w:i/>
        <w:iCs/>
        <w:noProof/>
        <w:sz w:val="16"/>
        <w:szCs w:val="16"/>
        <w:lang w:val="en-GB" w:eastAsia="en-GB"/>
      </w:rPr>
      <w:fldChar w:fldCharType="end"/>
    </w:r>
    <w:r w:rsidRPr="00BD40D4">
      <w:rPr>
        <w:rFonts w:ascii="Palatino Linotype" w:eastAsia="Calibri" w:hAnsi="Palatino Linotype" w:cs="Arial"/>
        <w:i/>
        <w:iCs/>
        <w:noProof/>
        <w:sz w:val="16"/>
        <w:szCs w:val="16"/>
        <w:rtl/>
        <w:lang w:val="en-GB"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C595D6F"/>
    <w:multiLevelType w:val="hybridMultilevel"/>
    <w:tmpl w:val="7A98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EF0274"/>
    <w:multiLevelType w:val="hybridMultilevel"/>
    <w:tmpl w:val="75B86D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D43DDD"/>
    <w:multiLevelType w:val="hybridMultilevel"/>
    <w:tmpl w:val="1F9293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2483631">
    <w:abstractNumId w:val="1"/>
  </w:num>
  <w:num w:numId="2" w16cid:durableId="1703018542">
    <w:abstractNumId w:val="2"/>
  </w:num>
  <w:num w:numId="3" w16cid:durableId="850338546">
    <w:abstractNumId w:val="0"/>
  </w:num>
  <w:num w:numId="4" w16cid:durableId="1420829593">
    <w:abstractNumId w:val="3"/>
  </w:num>
  <w:num w:numId="5" w16cid:durableId="552425667">
    <w:abstractNumId w:val="5"/>
  </w:num>
  <w:num w:numId="6" w16cid:durableId="20065459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02BA"/>
    <w:rsid w:val="00006700"/>
    <w:rsid w:val="00090DEE"/>
    <w:rsid w:val="000B3F3F"/>
    <w:rsid w:val="00123846"/>
    <w:rsid w:val="0015567A"/>
    <w:rsid w:val="00191E9F"/>
    <w:rsid w:val="002B3D4E"/>
    <w:rsid w:val="002D64E9"/>
    <w:rsid w:val="003338F6"/>
    <w:rsid w:val="003F26AF"/>
    <w:rsid w:val="00410FC3"/>
    <w:rsid w:val="004C1E08"/>
    <w:rsid w:val="005202FC"/>
    <w:rsid w:val="00594A09"/>
    <w:rsid w:val="005F56EE"/>
    <w:rsid w:val="00677D6F"/>
    <w:rsid w:val="0070685D"/>
    <w:rsid w:val="007113C3"/>
    <w:rsid w:val="00790148"/>
    <w:rsid w:val="007D4353"/>
    <w:rsid w:val="008C033E"/>
    <w:rsid w:val="00945E7F"/>
    <w:rsid w:val="0097767A"/>
    <w:rsid w:val="009C5FD8"/>
    <w:rsid w:val="00AF2A7C"/>
    <w:rsid w:val="00BC502F"/>
    <w:rsid w:val="00CF309C"/>
    <w:rsid w:val="00D412A4"/>
    <w:rsid w:val="00D46091"/>
    <w:rsid w:val="00DC7568"/>
    <w:rsid w:val="00DC7C60"/>
    <w:rsid w:val="00E20924"/>
    <w:rsid w:val="00EB1904"/>
    <w:rsid w:val="00ED2980"/>
    <w:rsid w:val="00FC046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D64E9"/>
    <w:pPr>
      <w:bidi/>
      <w:spacing w:after="0" w:line="240" w:lineRule="auto"/>
    </w:pPr>
    <w:rPr>
      <w:rFonts w:ascii="Calibri" w:eastAsia="Times New Roman" w:hAnsi="Calibri" w:cs="Arial"/>
      <w:sz w:val="20"/>
      <w:szCs w:val="20"/>
    </w:rPr>
  </w:style>
  <w:style w:type="character" w:customStyle="1" w:styleId="FootnoteTextChar">
    <w:name w:val="Footnote Text Char"/>
    <w:basedOn w:val="DefaultParagraphFont"/>
    <w:link w:val="FootnoteText"/>
    <w:uiPriority w:val="99"/>
    <w:semiHidden/>
    <w:rsid w:val="002D64E9"/>
    <w:rPr>
      <w:rFonts w:ascii="Calibri" w:eastAsia="Times New Roman" w:hAnsi="Calibri" w:cs="Arial"/>
      <w:sz w:val="20"/>
      <w:szCs w:val="20"/>
    </w:rPr>
  </w:style>
  <w:style w:type="paragraph" w:customStyle="1" w:styleId="IEEEAbstractHeading">
    <w:name w:val="IEEE Abstract Heading"/>
    <w:basedOn w:val="Normal"/>
    <w:next w:val="Normal"/>
    <w:link w:val="IEEEAbstractHeadingChar"/>
    <w:rsid w:val="00FC046E"/>
    <w:pPr>
      <w:adjustRightInd w:val="0"/>
      <w:snapToGrid w:val="0"/>
      <w:spacing w:after="0" w:line="240" w:lineRule="auto"/>
      <w:jc w:val="both"/>
    </w:pPr>
    <w:rPr>
      <w:rFonts w:ascii="Times New Roman" w:eastAsia="SimSun" w:hAnsi="Times New Roman" w:cs="Times New Roman"/>
      <w:b/>
      <w:i/>
      <w:sz w:val="18"/>
      <w:szCs w:val="24"/>
      <w:lang w:val="en-GB" w:eastAsia="en-GB"/>
    </w:rPr>
  </w:style>
  <w:style w:type="character" w:customStyle="1" w:styleId="IEEEAbstractHeadingChar">
    <w:name w:val="IEEE Abstract Heading Char"/>
    <w:link w:val="IEEEAbstractHeading"/>
    <w:rsid w:val="00FC046E"/>
    <w:rPr>
      <w:rFonts w:ascii="Times New Roman" w:eastAsia="SimSun" w:hAnsi="Times New Roman" w:cs="Times New Roman"/>
      <w:b/>
      <w:i/>
      <w:sz w:val="18"/>
      <w:szCs w:val="24"/>
      <w:lang w:val="en-GB" w:eastAsia="en-GB"/>
    </w:rPr>
  </w:style>
  <w:style w:type="table" w:customStyle="1" w:styleId="TableGrid1">
    <w:name w:val="Table Grid1"/>
    <w:basedOn w:val="TableNormal"/>
    <w:next w:val="TableGrid"/>
    <w:uiPriority w:val="39"/>
    <w:rsid w:val="00D46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D46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deed.e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ivecommons.org/licenses/by/4.0/deed.en" TargetMode="External"/><Relationship Id="rId5" Type="http://schemas.openxmlformats.org/officeDocument/2006/relationships/footnotes" Target="footnotes.xml"/><Relationship Id="rId15" Type="http://schemas.openxmlformats.org/officeDocument/2006/relationships/hyperlink" Target="https://doi.org/10.31559/LCJS2024.5.3.2"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doi.org/10.31559/SIS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2</Pages>
  <Words>736</Words>
  <Characters>4197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27</cp:revision>
  <dcterms:created xsi:type="dcterms:W3CDTF">2020-11-07T10:35:00Z</dcterms:created>
  <dcterms:modified xsi:type="dcterms:W3CDTF">2025-03-23T11:33:00Z</dcterms:modified>
</cp:coreProperties>
</file>